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0A" w:rsidRPr="006C480A" w:rsidRDefault="006C480A" w:rsidP="006C480A">
      <w:pPr>
        <w:widowControl/>
        <w:shd w:val="clear" w:color="auto" w:fill="FFFFFF"/>
        <w:spacing w:line="240" w:lineRule="atLeast"/>
        <w:jc w:val="center"/>
        <w:rPr>
          <w:rFonts w:ascii="方正小标宋简体" w:eastAsia="方正小标宋简体" w:hAnsi="宋体" w:cs="宋体" w:hint="eastAsia"/>
          <w:color w:val="000000"/>
          <w:kern w:val="0"/>
          <w:sz w:val="36"/>
          <w:szCs w:val="36"/>
        </w:rPr>
      </w:pPr>
      <w:r w:rsidRPr="006C480A">
        <w:rPr>
          <w:rFonts w:ascii="方正小标宋简体" w:eastAsia="方正小标宋简体" w:hAnsi="微软雅黑" w:hint="eastAsia"/>
          <w:bCs/>
          <w:color w:val="000000"/>
          <w:sz w:val="36"/>
          <w:szCs w:val="36"/>
          <w:shd w:val="clear" w:color="auto" w:fill="FFFFFF"/>
        </w:rPr>
        <w:t>关于开展2016—2018年全省高等学校振兴计划高校思想政治教育综合改革计划</w:t>
      </w:r>
      <w:proofErr w:type="gramStart"/>
      <w:r w:rsidRPr="006C480A">
        <w:rPr>
          <w:rFonts w:ascii="方正小标宋简体" w:eastAsia="方正小标宋简体" w:hAnsi="微软雅黑" w:hint="eastAsia"/>
          <w:bCs/>
          <w:color w:val="000000"/>
          <w:sz w:val="36"/>
          <w:szCs w:val="36"/>
          <w:shd w:val="clear" w:color="auto" w:fill="FFFFFF"/>
        </w:rPr>
        <w:t>项目结项或</w:t>
      </w:r>
      <w:proofErr w:type="gramEnd"/>
      <w:r w:rsidRPr="006C480A">
        <w:rPr>
          <w:rFonts w:ascii="方正小标宋简体" w:eastAsia="方正小标宋简体" w:hAnsi="微软雅黑" w:hint="eastAsia"/>
          <w:bCs/>
          <w:color w:val="000000"/>
          <w:sz w:val="36"/>
          <w:szCs w:val="36"/>
          <w:shd w:val="clear" w:color="auto" w:fill="FFFFFF"/>
        </w:rPr>
        <w:t>中期检查的通知</w:t>
      </w:r>
    </w:p>
    <w:p w:rsidR="00C53A14" w:rsidRPr="00C53A14" w:rsidRDefault="00C53A14" w:rsidP="00C53A14">
      <w:pPr>
        <w:widowControl/>
        <w:shd w:val="clear" w:color="auto" w:fill="FFFFFF"/>
        <w:spacing w:line="240" w:lineRule="atLeast"/>
        <w:jc w:val="right"/>
        <w:rPr>
          <w:rFonts w:ascii="仿宋_GB2312" w:eastAsia="仿宋_GB2312" w:hAnsi="宋体" w:cs="宋体"/>
          <w:color w:val="000000"/>
          <w:kern w:val="0"/>
          <w:sz w:val="24"/>
          <w:szCs w:val="24"/>
        </w:rPr>
      </w:pPr>
      <w:proofErr w:type="gramStart"/>
      <w:r w:rsidRPr="00C53A14">
        <w:rPr>
          <w:rFonts w:ascii="方正仿宋_GBK" w:eastAsia="方正仿宋_GBK" w:hAnsi="宋体" w:cs="宋体" w:hint="eastAsia"/>
          <w:color w:val="000000"/>
          <w:kern w:val="0"/>
          <w:sz w:val="32"/>
          <w:szCs w:val="32"/>
        </w:rPr>
        <w:t>皖教思政</w:t>
      </w:r>
      <w:proofErr w:type="gramEnd"/>
      <w:r w:rsidRPr="00C53A14">
        <w:rPr>
          <w:rFonts w:ascii="方正仿宋_GBK" w:eastAsia="方正仿宋_GBK" w:hAnsi="宋体" w:cs="宋体" w:hint="eastAsia"/>
          <w:color w:val="000000"/>
          <w:kern w:val="0"/>
          <w:sz w:val="32"/>
          <w:szCs w:val="32"/>
        </w:rPr>
        <w:t>函〔2017〕48号</w:t>
      </w:r>
    </w:p>
    <w:p w:rsidR="00C53A14" w:rsidRPr="00C53A14" w:rsidRDefault="00C53A14" w:rsidP="00C53A14">
      <w:pPr>
        <w:widowControl/>
        <w:shd w:val="clear" w:color="auto" w:fill="FFFFFF"/>
        <w:jc w:val="left"/>
        <w:rPr>
          <w:rFonts w:ascii="仿宋_GB2312" w:eastAsia="仿宋_GB2312" w:hAnsi="宋体" w:cs="宋体" w:hint="eastAsia"/>
          <w:color w:val="000000"/>
          <w:kern w:val="0"/>
          <w:sz w:val="24"/>
          <w:szCs w:val="24"/>
        </w:rPr>
      </w:pPr>
    </w:p>
    <w:p w:rsidR="00C53A14" w:rsidRPr="00C53A14" w:rsidRDefault="00C53A14" w:rsidP="00C53A14">
      <w:pPr>
        <w:widowControl/>
        <w:shd w:val="clear" w:color="auto" w:fill="FFFFFF"/>
        <w:jc w:val="left"/>
        <w:rPr>
          <w:rFonts w:ascii="仿宋_GB2312" w:eastAsia="仿宋_GB2312" w:hAnsi="宋体" w:cs="宋体" w:hint="eastAsia"/>
          <w:color w:val="000000"/>
          <w:kern w:val="0"/>
          <w:sz w:val="24"/>
          <w:szCs w:val="24"/>
        </w:rPr>
      </w:pPr>
    </w:p>
    <w:p w:rsidR="00C53A14" w:rsidRPr="00C53A14" w:rsidRDefault="00C53A14" w:rsidP="00C53A14">
      <w:pPr>
        <w:widowControl/>
        <w:shd w:val="clear" w:color="auto" w:fill="FFFFFF"/>
        <w:spacing w:line="560" w:lineRule="atLeast"/>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各高等学校：</w:t>
      </w:r>
    </w:p>
    <w:p w:rsidR="00C53A14" w:rsidRPr="00C53A14" w:rsidRDefault="00C53A14" w:rsidP="00C53A14">
      <w:pPr>
        <w:widowControl/>
        <w:shd w:val="clear" w:color="auto" w:fill="FFFFFF"/>
        <w:spacing w:line="560" w:lineRule="atLeast"/>
        <w:ind w:firstLine="64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根据《安徽省教育厅关于公布2016-2018年安徽省高等教育振兴计划高校思想政治教育综合改革计划项目名单的通知》（</w:t>
      </w:r>
      <w:proofErr w:type="gramStart"/>
      <w:r w:rsidRPr="00C53A14">
        <w:rPr>
          <w:rFonts w:ascii="方正仿宋_GBK" w:eastAsia="方正仿宋_GBK" w:hAnsi="宋体" w:cs="宋体" w:hint="eastAsia"/>
          <w:color w:val="000000"/>
          <w:kern w:val="0"/>
          <w:sz w:val="32"/>
          <w:szCs w:val="32"/>
        </w:rPr>
        <w:t>皖教秘思政</w:t>
      </w:r>
      <w:proofErr w:type="gramEnd"/>
      <w:r w:rsidRPr="00C53A14">
        <w:rPr>
          <w:rFonts w:ascii="方正仿宋_GBK" w:eastAsia="方正仿宋_GBK" w:hAnsi="宋体" w:cs="宋体" w:hint="eastAsia"/>
          <w:color w:val="000000"/>
          <w:kern w:val="0"/>
          <w:sz w:val="32"/>
          <w:szCs w:val="32"/>
        </w:rPr>
        <w:t>〔2015〕45号）精神，经研究决定对</w:t>
      </w:r>
      <w:proofErr w:type="gramStart"/>
      <w:r w:rsidRPr="00C53A14">
        <w:rPr>
          <w:rFonts w:ascii="方正仿宋_GBK" w:eastAsia="方正仿宋_GBK" w:hAnsi="宋体" w:cs="宋体" w:hint="eastAsia"/>
          <w:color w:val="000000"/>
          <w:kern w:val="0"/>
          <w:sz w:val="32"/>
          <w:szCs w:val="32"/>
        </w:rPr>
        <w:t>思政理论</w:t>
      </w:r>
      <w:proofErr w:type="gramEnd"/>
      <w:r w:rsidRPr="00C53A14">
        <w:rPr>
          <w:rFonts w:ascii="方正仿宋_GBK" w:eastAsia="方正仿宋_GBK" w:hAnsi="宋体" w:cs="宋体" w:hint="eastAsia"/>
          <w:color w:val="000000"/>
          <w:kern w:val="0"/>
          <w:sz w:val="32"/>
          <w:szCs w:val="32"/>
        </w:rPr>
        <w:t>课名师工作室、辅导员名师工作室、马克思主义理论学科领航建设、大学生实践教育基地建设、高校网络文化中心建设等项目</w:t>
      </w:r>
      <w:proofErr w:type="gramStart"/>
      <w:r w:rsidRPr="00C53A14">
        <w:rPr>
          <w:rFonts w:ascii="方正仿宋_GBK" w:eastAsia="方正仿宋_GBK" w:hAnsi="宋体" w:cs="宋体" w:hint="eastAsia"/>
          <w:color w:val="000000"/>
          <w:kern w:val="0"/>
          <w:sz w:val="32"/>
          <w:szCs w:val="32"/>
        </w:rPr>
        <w:t>进行结项或</w:t>
      </w:r>
      <w:proofErr w:type="gramEnd"/>
      <w:r w:rsidRPr="00C53A14">
        <w:rPr>
          <w:rFonts w:ascii="方正仿宋_GBK" w:eastAsia="方正仿宋_GBK" w:hAnsi="宋体" w:cs="宋体" w:hint="eastAsia"/>
          <w:color w:val="000000"/>
          <w:kern w:val="0"/>
          <w:sz w:val="32"/>
          <w:szCs w:val="32"/>
        </w:rPr>
        <w:t>中期检查，现将有关事项通知如下。</w:t>
      </w:r>
    </w:p>
    <w:p w:rsidR="00C53A14" w:rsidRPr="00C53A14" w:rsidRDefault="00C53A14" w:rsidP="00C53A14">
      <w:pPr>
        <w:widowControl/>
        <w:shd w:val="clear" w:color="auto" w:fill="FFFFFF"/>
        <w:spacing w:line="560" w:lineRule="atLeast"/>
        <w:ind w:firstLine="64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一、各项目主持人要结合工作开展情况，认真</w:t>
      </w:r>
      <w:proofErr w:type="gramStart"/>
      <w:r w:rsidRPr="00C53A14">
        <w:rPr>
          <w:rFonts w:ascii="方正仿宋_GBK" w:eastAsia="方正仿宋_GBK" w:hAnsi="宋体" w:cs="宋体" w:hint="eastAsia"/>
          <w:color w:val="000000"/>
          <w:kern w:val="0"/>
          <w:sz w:val="32"/>
          <w:szCs w:val="32"/>
        </w:rPr>
        <w:t>开展结项或</w:t>
      </w:r>
      <w:proofErr w:type="gramEnd"/>
      <w:r w:rsidRPr="00C53A14">
        <w:rPr>
          <w:rFonts w:ascii="方正仿宋_GBK" w:eastAsia="方正仿宋_GBK" w:hAnsi="宋体" w:cs="宋体" w:hint="eastAsia"/>
          <w:color w:val="000000"/>
          <w:kern w:val="0"/>
          <w:sz w:val="32"/>
          <w:szCs w:val="32"/>
        </w:rPr>
        <w:t>中期检查工作，并撰写项目完成或进展情况说明（800字以内）和报告书。</w:t>
      </w:r>
    </w:p>
    <w:p w:rsidR="00C53A14" w:rsidRPr="00C53A14" w:rsidRDefault="00C53A14" w:rsidP="00C53A14">
      <w:pPr>
        <w:widowControl/>
        <w:shd w:val="clear" w:color="auto" w:fill="FFFFFF"/>
        <w:spacing w:line="560" w:lineRule="atLeast"/>
        <w:ind w:firstLine="64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二、</w:t>
      </w:r>
      <w:proofErr w:type="gramStart"/>
      <w:r w:rsidRPr="00C53A14">
        <w:rPr>
          <w:rFonts w:ascii="方正仿宋_GBK" w:eastAsia="方正仿宋_GBK" w:hAnsi="宋体" w:cs="宋体" w:hint="eastAsia"/>
          <w:color w:val="000000"/>
          <w:kern w:val="0"/>
          <w:sz w:val="32"/>
          <w:szCs w:val="32"/>
        </w:rPr>
        <w:t>结项或</w:t>
      </w:r>
      <w:proofErr w:type="gramEnd"/>
      <w:r w:rsidRPr="00C53A14">
        <w:rPr>
          <w:rFonts w:ascii="方正仿宋_GBK" w:eastAsia="方正仿宋_GBK" w:hAnsi="宋体" w:cs="宋体" w:hint="eastAsia"/>
          <w:color w:val="000000"/>
          <w:kern w:val="0"/>
          <w:sz w:val="32"/>
          <w:szCs w:val="32"/>
        </w:rPr>
        <w:t>中期检查要通过专家评定。各高校要</w:t>
      </w:r>
      <w:proofErr w:type="gramStart"/>
      <w:r w:rsidRPr="00C53A14">
        <w:rPr>
          <w:rFonts w:ascii="方正仿宋_GBK" w:eastAsia="方正仿宋_GBK" w:hAnsi="宋体" w:cs="宋体" w:hint="eastAsia"/>
          <w:color w:val="000000"/>
          <w:kern w:val="0"/>
          <w:sz w:val="32"/>
          <w:szCs w:val="32"/>
        </w:rPr>
        <w:t>成立结项或</w:t>
      </w:r>
      <w:proofErr w:type="gramEnd"/>
      <w:r w:rsidRPr="00C53A14">
        <w:rPr>
          <w:rFonts w:ascii="方正仿宋_GBK" w:eastAsia="方正仿宋_GBK" w:hAnsi="宋体" w:cs="宋体" w:hint="eastAsia"/>
          <w:color w:val="000000"/>
          <w:kern w:val="0"/>
          <w:sz w:val="32"/>
          <w:szCs w:val="32"/>
        </w:rPr>
        <w:t>中期检查专家组，专家组成员不少于5人，其中外单位专家不少于2人。</w:t>
      </w:r>
    </w:p>
    <w:p w:rsidR="00C53A14" w:rsidRPr="00C53A14" w:rsidRDefault="00C53A14" w:rsidP="00C53A14">
      <w:pPr>
        <w:widowControl/>
        <w:shd w:val="clear" w:color="auto" w:fill="FFFFFF"/>
        <w:spacing w:line="560" w:lineRule="atLeast"/>
        <w:ind w:firstLine="64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三、</w:t>
      </w:r>
      <w:proofErr w:type="gramStart"/>
      <w:r w:rsidRPr="00C53A14">
        <w:rPr>
          <w:rFonts w:ascii="方正仿宋_GBK" w:eastAsia="方正仿宋_GBK" w:hAnsi="宋体" w:cs="宋体" w:hint="eastAsia"/>
          <w:color w:val="000000"/>
          <w:kern w:val="0"/>
          <w:sz w:val="32"/>
          <w:szCs w:val="32"/>
        </w:rPr>
        <w:t>结项项目</w:t>
      </w:r>
      <w:proofErr w:type="gramEnd"/>
      <w:r w:rsidRPr="00C53A14">
        <w:rPr>
          <w:rFonts w:ascii="方正仿宋_GBK" w:eastAsia="方正仿宋_GBK" w:hAnsi="宋体" w:cs="宋体" w:hint="eastAsia"/>
          <w:color w:val="000000"/>
          <w:kern w:val="0"/>
          <w:sz w:val="32"/>
          <w:szCs w:val="32"/>
        </w:rPr>
        <w:t>为2016年</w:t>
      </w:r>
      <w:proofErr w:type="gramStart"/>
      <w:r w:rsidRPr="00C53A14">
        <w:rPr>
          <w:rFonts w:ascii="方正仿宋_GBK" w:eastAsia="方正仿宋_GBK" w:hAnsi="宋体" w:cs="宋体" w:hint="eastAsia"/>
          <w:color w:val="000000"/>
          <w:kern w:val="0"/>
          <w:sz w:val="32"/>
          <w:szCs w:val="32"/>
        </w:rPr>
        <w:t>思政理论</w:t>
      </w:r>
      <w:proofErr w:type="gramEnd"/>
      <w:r w:rsidRPr="00C53A14">
        <w:rPr>
          <w:rFonts w:ascii="方正仿宋_GBK" w:eastAsia="方正仿宋_GBK" w:hAnsi="宋体" w:cs="宋体" w:hint="eastAsia"/>
          <w:color w:val="000000"/>
          <w:kern w:val="0"/>
          <w:sz w:val="32"/>
          <w:szCs w:val="32"/>
        </w:rPr>
        <w:t>课名师工作室项目、2016年辅导员名师工作室项目；中期检查项目为2017年</w:t>
      </w:r>
      <w:proofErr w:type="gramStart"/>
      <w:r w:rsidRPr="00C53A14">
        <w:rPr>
          <w:rFonts w:ascii="方正仿宋_GBK" w:eastAsia="方正仿宋_GBK" w:hAnsi="宋体" w:cs="宋体" w:hint="eastAsia"/>
          <w:color w:val="000000"/>
          <w:kern w:val="0"/>
          <w:sz w:val="32"/>
          <w:szCs w:val="32"/>
        </w:rPr>
        <w:t>思政理论</w:t>
      </w:r>
      <w:proofErr w:type="gramEnd"/>
      <w:r w:rsidRPr="00C53A14">
        <w:rPr>
          <w:rFonts w:ascii="方正仿宋_GBK" w:eastAsia="方正仿宋_GBK" w:hAnsi="宋体" w:cs="宋体" w:hint="eastAsia"/>
          <w:color w:val="000000"/>
          <w:kern w:val="0"/>
          <w:sz w:val="32"/>
          <w:szCs w:val="32"/>
        </w:rPr>
        <w:t>课名师工作室项目、2017年辅导员名师工作室项目、马克思主义理论学科领航建设项目、大学生实践教育基地建设项目、高校网络文化中心建设项目。2018年项目要抓紧实施，按期完成序时进度。</w:t>
      </w:r>
    </w:p>
    <w:p w:rsidR="00C53A14" w:rsidRPr="00C53A14" w:rsidRDefault="00C53A14" w:rsidP="00C53A14">
      <w:pPr>
        <w:widowControl/>
        <w:shd w:val="clear" w:color="auto" w:fill="FFFFFF"/>
        <w:spacing w:line="560" w:lineRule="atLeast"/>
        <w:ind w:firstLine="64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lastRenderedPageBreak/>
        <w:t>四、省教育厅有关部门组织对各类项目</w:t>
      </w:r>
      <w:proofErr w:type="gramStart"/>
      <w:r w:rsidRPr="00C53A14">
        <w:rPr>
          <w:rFonts w:ascii="方正仿宋_GBK" w:eastAsia="方正仿宋_GBK" w:hAnsi="宋体" w:cs="宋体" w:hint="eastAsia"/>
          <w:color w:val="000000"/>
          <w:kern w:val="0"/>
          <w:sz w:val="32"/>
          <w:szCs w:val="32"/>
        </w:rPr>
        <w:t>进行结项或</w:t>
      </w:r>
      <w:proofErr w:type="gramEnd"/>
      <w:r w:rsidRPr="00C53A14">
        <w:rPr>
          <w:rFonts w:ascii="方正仿宋_GBK" w:eastAsia="方正仿宋_GBK" w:hAnsi="宋体" w:cs="宋体" w:hint="eastAsia"/>
          <w:color w:val="000000"/>
          <w:kern w:val="0"/>
          <w:sz w:val="32"/>
          <w:szCs w:val="32"/>
        </w:rPr>
        <w:t>中期检查验收，并视情开展实地检查或调研。验收结果为优秀、合格、不通过，其中优秀不超过项目数的30%。]</w:t>
      </w:r>
    </w:p>
    <w:p w:rsidR="00C53A14" w:rsidRPr="00C53A14" w:rsidRDefault="00C53A14" w:rsidP="00C53A14">
      <w:pPr>
        <w:widowControl/>
        <w:shd w:val="clear" w:color="auto" w:fill="FFFFFF"/>
        <w:spacing w:line="560" w:lineRule="atLeast"/>
        <w:ind w:firstLine="64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五、项目所需经费，根据2016年8月4日省教育厅常务会议精神，一律由各高校自主统筹安排。</w:t>
      </w:r>
    </w:p>
    <w:p w:rsidR="00C53A14" w:rsidRPr="00C53A14" w:rsidRDefault="00C53A14" w:rsidP="00C53A14">
      <w:pPr>
        <w:widowControl/>
        <w:shd w:val="clear" w:color="auto" w:fill="FFFFFF"/>
        <w:spacing w:line="560" w:lineRule="atLeast"/>
        <w:ind w:firstLine="64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六、此前</w:t>
      </w:r>
      <w:proofErr w:type="gramStart"/>
      <w:r w:rsidRPr="00C53A14">
        <w:rPr>
          <w:rFonts w:ascii="方正仿宋_GBK" w:eastAsia="方正仿宋_GBK" w:hAnsi="宋体" w:cs="宋体" w:hint="eastAsia"/>
          <w:color w:val="000000"/>
          <w:kern w:val="0"/>
          <w:sz w:val="32"/>
          <w:szCs w:val="32"/>
        </w:rPr>
        <w:t>尚未结项的</w:t>
      </w:r>
      <w:proofErr w:type="gramEnd"/>
      <w:r w:rsidRPr="00C53A14">
        <w:rPr>
          <w:rFonts w:ascii="方正仿宋_GBK" w:eastAsia="方正仿宋_GBK" w:hAnsi="宋体" w:cs="宋体" w:hint="eastAsia"/>
          <w:color w:val="000000"/>
          <w:kern w:val="0"/>
          <w:sz w:val="32"/>
          <w:szCs w:val="32"/>
        </w:rPr>
        <w:t>相关项目比照执行。</w:t>
      </w:r>
    </w:p>
    <w:p w:rsidR="00C53A14" w:rsidRPr="00C53A14" w:rsidRDefault="00C53A14" w:rsidP="00C53A14">
      <w:pPr>
        <w:widowControl/>
        <w:shd w:val="clear" w:color="auto" w:fill="FFFFFF"/>
        <w:spacing w:line="560" w:lineRule="atLeast"/>
        <w:ind w:firstLine="64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相关材料（项目情况介绍、专家鉴定书、报告书等）于2017年9月30日前报送</w:t>
      </w:r>
      <w:proofErr w:type="gramStart"/>
      <w:r w:rsidRPr="00C53A14">
        <w:rPr>
          <w:rFonts w:ascii="方正仿宋_GBK" w:eastAsia="方正仿宋_GBK" w:hAnsi="宋体" w:cs="宋体" w:hint="eastAsia"/>
          <w:color w:val="000000"/>
          <w:kern w:val="0"/>
          <w:sz w:val="32"/>
          <w:szCs w:val="32"/>
        </w:rPr>
        <w:t>教育厅思政处</w:t>
      </w:r>
      <w:proofErr w:type="gramEnd"/>
      <w:r w:rsidRPr="00C53A14">
        <w:rPr>
          <w:rFonts w:ascii="方正仿宋_GBK" w:eastAsia="方正仿宋_GBK" w:hAnsi="宋体" w:cs="宋体" w:hint="eastAsia"/>
          <w:color w:val="000000"/>
          <w:kern w:val="0"/>
          <w:sz w:val="32"/>
          <w:szCs w:val="32"/>
        </w:rPr>
        <w:t>。逾期未报送材料的，责任自负。联系人：叶绍灿、丁琦；联系电话：0551-62831820；报送邮箱：</w:t>
      </w:r>
      <w:hyperlink r:id="rId4" w:history="1">
        <w:r w:rsidRPr="00C53A14">
          <w:rPr>
            <w:rFonts w:ascii="方正仿宋_GBK" w:eastAsia="方正仿宋_GBK" w:hAnsi="宋体" w:cs="宋体" w:hint="eastAsia"/>
            <w:color w:val="0000FF"/>
            <w:kern w:val="0"/>
            <w:sz w:val="32"/>
          </w:rPr>
          <w:t>prochin@163.com；</w:t>
        </w:r>
      </w:hyperlink>
      <w:hyperlink r:id="rId5" w:history="1">
        <w:r w:rsidRPr="00C53A14">
          <w:rPr>
            <w:rFonts w:ascii="方正仿宋_GBK" w:eastAsia="方正仿宋_GBK" w:hAnsi="宋体" w:cs="宋体" w:hint="eastAsia"/>
            <w:color w:val="0000FF"/>
            <w:kern w:val="0"/>
            <w:sz w:val="32"/>
          </w:rPr>
          <w:t>ahszc2017@126.com</w:t>
        </w:r>
      </w:hyperlink>
      <w:r w:rsidRPr="00C53A14">
        <w:rPr>
          <w:rFonts w:ascii="方正仿宋_GBK" w:eastAsia="方正仿宋_GBK" w:hAnsi="宋体" w:cs="宋体" w:hint="eastAsia"/>
          <w:color w:val="000000"/>
          <w:kern w:val="0"/>
          <w:sz w:val="32"/>
          <w:szCs w:val="32"/>
        </w:rPr>
        <w:t>（报送文件名称格式为：项目类别+学校+首席专家或负责人+项目名称，如：2016年</w:t>
      </w:r>
      <w:proofErr w:type="gramStart"/>
      <w:r w:rsidRPr="00C53A14">
        <w:rPr>
          <w:rFonts w:ascii="方正仿宋_GBK" w:eastAsia="方正仿宋_GBK" w:hAnsi="宋体" w:cs="宋体" w:hint="eastAsia"/>
          <w:color w:val="000000"/>
          <w:kern w:val="0"/>
          <w:sz w:val="32"/>
          <w:szCs w:val="32"/>
        </w:rPr>
        <w:t>思政理论</w:t>
      </w:r>
      <w:proofErr w:type="gramEnd"/>
      <w:r w:rsidRPr="00C53A14">
        <w:rPr>
          <w:rFonts w:ascii="方正仿宋_GBK" w:eastAsia="方正仿宋_GBK" w:hAnsi="宋体" w:cs="宋体" w:hint="eastAsia"/>
          <w:color w:val="000000"/>
          <w:kern w:val="0"/>
          <w:sz w:val="32"/>
          <w:szCs w:val="32"/>
        </w:rPr>
        <w:t>课名师工作室合肥工业大学</w:t>
      </w:r>
      <w:proofErr w:type="gramStart"/>
      <w:r w:rsidRPr="00C53A14">
        <w:rPr>
          <w:rFonts w:ascii="方正仿宋_GBK" w:eastAsia="方正仿宋_GBK" w:hAnsi="宋体" w:cs="宋体" w:hint="eastAsia"/>
          <w:color w:val="000000"/>
          <w:kern w:val="0"/>
          <w:sz w:val="32"/>
          <w:szCs w:val="32"/>
        </w:rPr>
        <w:t>陈殿林陈殿林</w:t>
      </w:r>
      <w:proofErr w:type="gramEnd"/>
      <w:r w:rsidRPr="00C53A14">
        <w:rPr>
          <w:rFonts w:ascii="方正仿宋_GBK" w:eastAsia="方正仿宋_GBK" w:hAnsi="宋体" w:cs="宋体" w:hint="eastAsia"/>
          <w:color w:val="000000"/>
          <w:kern w:val="0"/>
          <w:sz w:val="32"/>
          <w:szCs w:val="32"/>
        </w:rPr>
        <w:t>教授名师工作室.doc）。</w:t>
      </w:r>
    </w:p>
    <w:p w:rsidR="00C53A14" w:rsidRPr="00C53A14" w:rsidRDefault="00C53A14" w:rsidP="00C53A14">
      <w:pPr>
        <w:widowControl/>
        <w:shd w:val="clear" w:color="auto" w:fill="FFFFFF"/>
        <w:spacing w:line="560" w:lineRule="atLeast"/>
        <w:ind w:firstLine="640"/>
        <w:jc w:val="left"/>
        <w:rPr>
          <w:rFonts w:ascii="仿宋_GB2312" w:eastAsia="仿宋_GB2312" w:hAnsi="宋体" w:cs="宋体" w:hint="eastAsia"/>
          <w:color w:val="000000"/>
          <w:kern w:val="0"/>
          <w:sz w:val="24"/>
          <w:szCs w:val="24"/>
        </w:rPr>
      </w:pPr>
    </w:p>
    <w:p w:rsidR="00C53A14" w:rsidRPr="00C53A14" w:rsidRDefault="00C53A14" w:rsidP="00C53A14">
      <w:pPr>
        <w:widowControl/>
        <w:shd w:val="clear" w:color="auto" w:fill="FFFFFF"/>
        <w:spacing w:line="560" w:lineRule="atLeast"/>
        <w:ind w:firstLine="64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附件：1.2016—2018年安徽省高等教育振兴计划思想政</w:t>
      </w:r>
    </w:p>
    <w:p w:rsidR="00C53A14" w:rsidRPr="00C53A14" w:rsidRDefault="00C53A14" w:rsidP="00C53A14">
      <w:pPr>
        <w:widowControl/>
        <w:shd w:val="clear" w:color="auto" w:fill="FFFFFF"/>
        <w:spacing w:line="560" w:lineRule="atLeast"/>
        <w:ind w:left="840" w:firstLine="960"/>
        <w:jc w:val="left"/>
        <w:rPr>
          <w:rFonts w:ascii="仿宋_GB2312" w:eastAsia="仿宋_GB2312" w:hAnsi="宋体" w:cs="宋体" w:hint="eastAsia"/>
          <w:color w:val="000000"/>
          <w:kern w:val="0"/>
          <w:sz w:val="24"/>
          <w:szCs w:val="24"/>
        </w:rPr>
      </w:pPr>
      <w:proofErr w:type="gramStart"/>
      <w:r w:rsidRPr="00C53A14">
        <w:rPr>
          <w:rFonts w:ascii="方正仿宋_GBK" w:eastAsia="方正仿宋_GBK" w:hAnsi="宋体" w:cs="宋体" w:hint="eastAsia"/>
          <w:color w:val="000000"/>
          <w:kern w:val="0"/>
          <w:sz w:val="32"/>
          <w:szCs w:val="32"/>
        </w:rPr>
        <w:t>治教育</w:t>
      </w:r>
      <w:proofErr w:type="gramEnd"/>
      <w:r w:rsidRPr="00C53A14">
        <w:rPr>
          <w:rFonts w:ascii="方正仿宋_GBK" w:eastAsia="方正仿宋_GBK" w:hAnsi="宋体" w:cs="宋体" w:hint="eastAsia"/>
          <w:color w:val="000000"/>
          <w:kern w:val="0"/>
          <w:sz w:val="32"/>
          <w:szCs w:val="32"/>
        </w:rPr>
        <w:t>综合改革计划立项建设项目名单；</w:t>
      </w:r>
    </w:p>
    <w:p w:rsidR="00C53A14" w:rsidRPr="00C53A14" w:rsidRDefault="00C53A14" w:rsidP="00C53A14">
      <w:pPr>
        <w:widowControl/>
        <w:shd w:val="clear" w:color="auto" w:fill="FFFFFF"/>
        <w:spacing w:line="560" w:lineRule="atLeast"/>
        <w:ind w:left="840" w:firstLine="64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2.安徽省高等教育振兴计划思想政治教育综合改</w:t>
      </w:r>
    </w:p>
    <w:p w:rsidR="00C53A14" w:rsidRPr="00C53A14" w:rsidRDefault="00C53A14" w:rsidP="00C53A14">
      <w:pPr>
        <w:widowControl/>
        <w:shd w:val="clear" w:color="auto" w:fill="FFFFFF"/>
        <w:spacing w:line="560" w:lineRule="atLeast"/>
        <w:ind w:left="1470" w:firstLine="320"/>
        <w:jc w:val="left"/>
        <w:rPr>
          <w:rFonts w:ascii="仿宋_GB2312" w:eastAsia="仿宋_GB2312" w:hAnsi="宋体" w:cs="宋体" w:hint="eastAsia"/>
          <w:color w:val="000000"/>
          <w:kern w:val="0"/>
          <w:sz w:val="24"/>
          <w:szCs w:val="24"/>
        </w:rPr>
      </w:pPr>
      <w:proofErr w:type="gramStart"/>
      <w:r w:rsidRPr="00C53A14">
        <w:rPr>
          <w:rFonts w:ascii="方正仿宋_GBK" w:eastAsia="方正仿宋_GBK" w:hAnsi="宋体" w:cs="宋体" w:hint="eastAsia"/>
          <w:color w:val="000000"/>
          <w:kern w:val="0"/>
          <w:sz w:val="32"/>
          <w:szCs w:val="32"/>
        </w:rPr>
        <w:t>革计划建设项目结项</w:t>
      </w:r>
      <w:proofErr w:type="gramEnd"/>
      <w:r w:rsidRPr="00C53A14">
        <w:rPr>
          <w:rFonts w:ascii="方正仿宋_GBK" w:eastAsia="方正仿宋_GBK" w:hAnsi="宋体" w:cs="宋体" w:hint="eastAsia"/>
          <w:color w:val="000000"/>
          <w:kern w:val="0"/>
          <w:sz w:val="32"/>
          <w:szCs w:val="32"/>
        </w:rPr>
        <w:t>验收报告书；</w:t>
      </w:r>
    </w:p>
    <w:p w:rsidR="00C53A14" w:rsidRPr="00C53A14" w:rsidRDefault="00C53A14" w:rsidP="00C53A14">
      <w:pPr>
        <w:widowControl/>
        <w:shd w:val="clear" w:color="auto" w:fill="FFFFFF"/>
        <w:spacing w:line="560" w:lineRule="atLeast"/>
        <w:ind w:left="1790" w:hanging="32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3.安徽省高等教育振兴计划思想政治教育综合改革计划建设项目专家鉴定意见书（汇总用）；</w:t>
      </w:r>
    </w:p>
    <w:p w:rsidR="00C53A14" w:rsidRPr="00C53A14" w:rsidRDefault="00C53A14" w:rsidP="00C53A14">
      <w:pPr>
        <w:widowControl/>
        <w:shd w:val="clear" w:color="auto" w:fill="FFFFFF"/>
        <w:spacing w:line="560" w:lineRule="atLeast"/>
        <w:ind w:left="1790" w:hanging="32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4.安徽省高等教育振兴计划思想政治教育综合改革计划建设项目专家鉴定意见书（专家个人用）；</w:t>
      </w:r>
    </w:p>
    <w:p w:rsidR="00C53A14" w:rsidRPr="00C53A14" w:rsidRDefault="00C53A14" w:rsidP="00C53A14">
      <w:pPr>
        <w:widowControl/>
        <w:shd w:val="clear" w:color="auto" w:fill="FFFFFF"/>
        <w:spacing w:line="560" w:lineRule="atLeast"/>
        <w:ind w:left="1790" w:hanging="320"/>
        <w:jc w:val="left"/>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lastRenderedPageBreak/>
        <w:t>5.安徽省高等教育振兴计划思想政治教育综合改革计划建设项目中期检查报告书。</w:t>
      </w:r>
    </w:p>
    <w:p w:rsidR="00C53A14" w:rsidRPr="00C53A14" w:rsidRDefault="00C53A14" w:rsidP="00C53A14">
      <w:pPr>
        <w:widowControl/>
        <w:shd w:val="clear" w:color="auto" w:fill="FFFFFF"/>
        <w:spacing w:line="560" w:lineRule="atLeast"/>
        <w:ind w:firstLine="640"/>
        <w:jc w:val="left"/>
        <w:rPr>
          <w:rFonts w:ascii="仿宋_GB2312" w:eastAsia="仿宋_GB2312" w:hAnsi="宋体" w:cs="宋体" w:hint="eastAsia"/>
          <w:color w:val="000000"/>
          <w:kern w:val="0"/>
          <w:sz w:val="24"/>
          <w:szCs w:val="24"/>
        </w:rPr>
      </w:pPr>
    </w:p>
    <w:p w:rsidR="00C53A14" w:rsidRPr="00C53A14" w:rsidRDefault="00C53A14" w:rsidP="00C53A14">
      <w:pPr>
        <w:widowControl/>
        <w:shd w:val="clear" w:color="auto" w:fill="FFFFFF"/>
        <w:spacing w:line="560" w:lineRule="atLeast"/>
        <w:ind w:firstLine="640"/>
        <w:jc w:val="center"/>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安徽省</w:t>
      </w:r>
      <w:proofErr w:type="gramStart"/>
      <w:r w:rsidRPr="00C53A14">
        <w:rPr>
          <w:rFonts w:ascii="方正仿宋_GBK" w:eastAsia="方正仿宋_GBK" w:hAnsi="宋体" w:cs="宋体" w:hint="eastAsia"/>
          <w:color w:val="000000"/>
          <w:kern w:val="0"/>
          <w:sz w:val="32"/>
          <w:szCs w:val="32"/>
        </w:rPr>
        <w:t>教育厅思政处</w:t>
      </w:r>
      <w:proofErr w:type="gramEnd"/>
    </w:p>
    <w:p w:rsidR="00C53A14" w:rsidRPr="00C53A14" w:rsidRDefault="00C53A14" w:rsidP="00C53A14">
      <w:pPr>
        <w:widowControl/>
        <w:shd w:val="clear" w:color="auto" w:fill="FFFFFF"/>
        <w:spacing w:line="560" w:lineRule="atLeast"/>
        <w:ind w:firstLine="640"/>
        <w:jc w:val="center"/>
        <w:rPr>
          <w:rFonts w:ascii="仿宋_GB2312" w:eastAsia="仿宋_GB2312" w:hAnsi="宋体" w:cs="宋体" w:hint="eastAsia"/>
          <w:color w:val="000000"/>
          <w:kern w:val="0"/>
          <w:sz w:val="24"/>
          <w:szCs w:val="24"/>
        </w:rPr>
      </w:pPr>
      <w:r w:rsidRPr="00C53A14">
        <w:rPr>
          <w:rFonts w:ascii="方正仿宋_GBK" w:eastAsia="方正仿宋_GBK" w:hAnsi="宋体" w:cs="宋体" w:hint="eastAsia"/>
          <w:color w:val="000000"/>
          <w:kern w:val="0"/>
          <w:sz w:val="32"/>
          <w:szCs w:val="32"/>
        </w:rPr>
        <w:t>2017年9月15日</w:t>
      </w:r>
    </w:p>
    <w:p w:rsidR="00933741" w:rsidRPr="00C53A14" w:rsidRDefault="00933741"/>
    <w:sectPr w:rsidR="00933741" w:rsidRPr="00C53A14" w:rsidSect="00C53A14">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3A14"/>
    <w:rsid w:val="006C480A"/>
    <w:rsid w:val="00933741"/>
    <w:rsid w:val="00C53A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A14"/>
    <w:rPr>
      <w:color w:val="0000FF"/>
      <w:u w:val="single"/>
    </w:rPr>
  </w:style>
</w:styles>
</file>

<file path=word/webSettings.xml><?xml version="1.0" encoding="utf-8"?>
<w:webSettings xmlns:r="http://schemas.openxmlformats.org/officeDocument/2006/relationships" xmlns:w="http://schemas.openxmlformats.org/wordprocessingml/2006/main">
  <w:divs>
    <w:div w:id="119346048">
      <w:bodyDiv w:val="1"/>
      <w:marLeft w:val="0"/>
      <w:marRight w:val="0"/>
      <w:marTop w:val="0"/>
      <w:marBottom w:val="0"/>
      <w:divBdr>
        <w:top w:val="none" w:sz="0" w:space="0" w:color="auto"/>
        <w:left w:val="none" w:sz="0" w:space="0" w:color="auto"/>
        <w:bottom w:val="none" w:sz="0" w:space="0" w:color="auto"/>
        <w:right w:val="none" w:sz="0" w:space="0" w:color="auto"/>
      </w:divBdr>
    </w:div>
    <w:div w:id="401607165">
      <w:bodyDiv w:val="1"/>
      <w:marLeft w:val="0"/>
      <w:marRight w:val="0"/>
      <w:marTop w:val="0"/>
      <w:marBottom w:val="0"/>
      <w:divBdr>
        <w:top w:val="none" w:sz="0" w:space="0" w:color="auto"/>
        <w:left w:val="none" w:sz="0" w:space="0" w:color="auto"/>
        <w:bottom w:val="none" w:sz="0" w:space="0" w:color="auto"/>
        <w:right w:val="none" w:sz="0" w:space="0" w:color="auto"/>
      </w:divBdr>
    </w:div>
    <w:div w:id="12073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hszc2017@126.com" TargetMode="External"/><Relationship Id="rId4" Type="http://schemas.openxmlformats.org/officeDocument/2006/relationships/hyperlink" Target="mailto:prochin@163.com%E3%80%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574</Words>
  <Characters>597</Characters>
  <Application>Microsoft Office Word</Application>
  <DocSecurity>0</DocSecurity>
  <Lines>33</Lines>
  <Paragraphs>29</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2017-09-18T02:34:00Z</dcterms:created>
  <dcterms:modified xsi:type="dcterms:W3CDTF">2017-09-18T02:54:00Z</dcterms:modified>
</cp:coreProperties>
</file>