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36"/>
          <w:szCs w:val="36"/>
          <w:lang w:val="en-US" w:eastAsia="zh-CN"/>
        </w:rPr>
      </w:pPr>
      <w:r>
        <w:rPr>
          <w:rFonts w:hint="eastAsia" w:ascii="宋体" w:hAnsi="宋体"/>
          <w:b/>
          <w:sz w:val="36"/>
          <w:szCs w:val="36"/>
          <w:lang w:val="en-US" w:eastAsia="zh-CN"/>
        </w:rPr>
        <w:t>滁州学院会峰食堂一楼扩展餐厅改造项目</w:t>
      </w:r>
    </w:p>
    <w:p>
      <w:pPr>
        <w:jc w:val="center"/>
        <w:rPr>
          <w:rFonts w:hint="eastAsia" w:ascii="宋体" w:hAnsi="宋体"/>
          <w:b/>
          <w:bCs/>
          <w:sz w:val="36"/>
          <w:szCs w:val="36"/>
        </w:rPr>
      </w:pPr>
      <w:bookmarkStart w:id="0" w:name="_GoBack"/>
      <w:bookmarkEnd w:id="0"/>
      <w:r>
        <w:rPr>
          <w:rFonts w:hint="eastAsia" w:ascii="宋体" w:hAnsi="宋体"/>
          <w:b/>
          <w:bCs/>
          <w:sz w:val="36"/>
          <w:szCs w:val="36"/>
          <w:lang w:val="en-US" w:eastAsia="zh-CN"/>
        </w:rPr>
        <w:t>工程量清单</w:t>
      </w:r>
      <w:r>
        <w:rPr>
          <w:rFonts w:hint="eastAsia" w:ascii="宋体" w:hAnsi="宋体"/>
          <w:b/>
          <w:sz w:val="36"/>
          <w:szCs w:val="36"/>
        </w:rPr>
        <w:t>编制说明</w:t>
      </w:r>
    </w:p>
    <w:p>
      <w:pPr>
        <w:snapToGrid w:val="0"/>
        <w:spacing w:line="480" w:lineRule="exact"/>
        <w:ind w:firstLine="562" w:firstLineChars="200"/>
        <w:rPr>
          <w:rFonts w:hint="eastAsia" w:ascii="宋体" w:hAnsi="宋体"/>
          <w:b/>
          <w:sz w:val="28"/>
          <w:szCs w:val="28"/>
        </w:rPr>
      </w:pPr>
      <w:r>
        <w:rPr>
          <w:rFonts w:hint="eastAsia" w:ascii="宋体" w:hAnsi="宋体"/>
          <w:b/>
          <w:sz w:val="28"/>
          <w:szCs w:val="28"/>
        </w:rPr>
        <w:t>一、工程概况</w:t>
      </w:r>
    </w:p>
    <w:p>
      <w:pPr>
        <w:spacing w:line="480" w:lineRule="exact"/>
        <w:ind w:left="540" w:leftChars="257" w:firstLine="700" w:firstLineChars="250"/>
        <w:rPr>
          <w:rFonts w:hint="default" w:ascii="宋体" w:hAnsi="宋体"/>
          <w:sz w:val="28"/>
          <w:szCs w:val="28"/>
          <w:lang w:val="en-US"/>
        </w:rPr>
      </w:pPr>
      <w:r>
        <w:rPr>
          <w:rFonts w:hint="eastAsia" w:ascii="宋体" w:hAnsi="宋体"/>
          <w:sz w:val="28"/>
          <w:szCs w:val="28"/>
        </w:rPr>
        <w:t>本项目</w:t>
      </w:r>
      <w:r>
        <w:rPr>
          <w:rFonts w:hint="eastAsia" w:ascii="宋体" w:hAnsi="宋体"/>
          <w:sz w:val="28"/>
          <w:szCs w:val="28"/>
          <w:lang w:val="en-US" w:eastAsia="zh-CN"/>
        </w:rPr>
        <w:t>为</w:t>
      </w:r>
      <w:r>
        <w:rPr>
          <w:rFonts w:hint="eastAsia" w:ascii="宋体" w:hAnsi="宋体"/>
          <w:sz w:val="28"/>
          <w:szCs w:val="28"/>
        </w:rPr>
        <w:t>滁州学院会峰食堂一楼扩展餐厅改造项目</w:t>
      </w:r>
      <w:r>
        <w:rPr>
          <w:rFonts w:hint="eastAsia" w:ascii="宋体" w:hAnsi="宋体"/>
          <w:sz w:val="28"/>
          <w:szCs w:val="28"/>
          <w:lang w:val="en-US" w:eastAsia="zh-CN"/>
        </w:rPr>
        <w:t>，</w:t>
      </w:r>
      <w:r>
        <w:rPr>
          <w:rFonts w:hint="eastAsia" w:ascii="宋体" w:hAnsi="宋体"/>
          <w:sz w:val="28"/>
          <w:szCs w:val="28"/>
        </w:rPr>
        <w:t>建设地点</w:t>
      </w:r>
      <w:r>
        <w:rPr>
          <w:rFonts w:hint="eastAsia" w:ascii="宋体" w:hAnsi="宋体"/>
          <w:sz w:val="28"/>
          <w:szCs w:val="28"/>
          <w:lang w:val="en-US" w:eastAsia="zh-CN"/>
        </w:rPr>
        <w:t>滁州学院会峰校区，工程内容：包含新建洗涤房、后厨、面点房、大厅等装饰改造等。</w:t>
      </w:r>
    </w:p>
    <w:p>
      <w:pPr>
        <w:spacing w:line="480" w:lineRule="exact"/>
        <w:ind w:firstLine="548" w:firstLineChars="195"/>
        <w:rPr>
          <w:rFonts w:hint="eastAsia" w:ascii="宋体" w:hAnsi="宋体"/>
          <w:b/>
          <w:sz w:val="28"/>
          <w:szCs w:val="28"/>
        </w:rPr>
      </w:pPr>
      <w:r>
        <w:rPr>
          <w:rFonts w:hint="eastAsia" w:ascii="宋体" w:hAnsi="宋体"/>
          <w:b/>
          <w:sz w:val="28"/>
          <w:szCs w:val="28"/>
        </w:rPr>
        <w:t>二、编制依据</w:t>
      </w:r>
    </w:p>
    <w:p>
      <w:pPr>
        <w:spacing w:line="480" w:lineRule="exact"/>
        <w:ind w:left="120" w:leftChars="57" w:firstLine="560" w:firstLineChars="200"/>
        <w:rPr>
          <w:rFonts w:hint="eastAsia" w:ascii="宋体" w:hAnsi="宋体"/>
          <w:sz w:val="28"/>
          <w:szCs w:val="28"/>
        </w:rPr>
      </w:pPr>
      <w:r>
        <w:rPr>
          <w:rFonts w:hint="eastAsia" w:ascii="宋体" w:hAnsi="宋体"/>
          <w:sz w:val="28"/>
          <w:szCs w:val="28"/>
        </w:rPr>
        <w:t>1、招标人提供的本项目施工图纸及相关资料。</w:t>
      </w:r>
    </w:p>
    <w:p>
      <w:pPr>
        <w:spacing w:line="480" w:lineRule="exact"/>
        <w:ind w:left="120" w:leftChars="57" w:firstLine="560" w:firstLineChars="200"/>
        <w:rPr>
          <w:rFonts w:hint="eastAsia" w:ascii="宋体" w:hAnsi="宋体"/>
          <w:sz w:val="28"/>
          <w:szCs w:val="28"/>
          <w:lang w:val="en-US" w:eastAsia="zh-CN"/>
        </w:rPr>
      </w:pPr>
      <w:r>
        <w:rPr>
          <w:rFonts w:hint="eastAsia" w:ascii="宋体" w:hAnsi="宋体"/>
          <w:sz w:val="28"/>
          <w:szCs w:val="28"/>
        </w:rPr>
        <w:t>2、</w:t>
      </w:r>
      <w:r>
        <w:rPr>
          <w:rFonts w:hint="eastAsia" w:ascii="宋体" w:hAnsi="宋体"/>
          <w:sz w:val="28"/>
          <w:szCs w:val="28"/>
          <w:lang w:eastAsia="zh-CN"/>
        </w:rPr>
        <w:t>《</w:t>
      </w:r>
      <w:r>
        <w:rPr>
          <w:rFonts w:hint="eastAsia" w:ascii="宋体" w:hAnsi="宋体"/>
          <w:sz w:val="28"/>
          <w:szCs w:val="28"/>
          <w:lang w:val="en-US" w:eastAsia="zh-CN"/>
        </w:rPr>
        <w:t>安徽省建设工程工程量清单计价办法</w:t>
      </w:r>
      <w:r>
        <w:rPr>
          <w:rFonts w:hint="eastAsia" w:ascii="宋体" w:hAnsi="宋体"/>
          <w:sz w:val="28"/>
          <w:szCs w:val="28"/>
          <w:lang w:eastAsia="zh-CN"/>
        </w:rPr>
        <w:t>》</w:t>
      </w:r>
      <w:r>
        <w:rPr>
          <w:rFonts w:hint="eastAsia" w:ascii="宋体" w:hAnsi="宋体"/>
          <w:sz w:val="28"/>
          <w:szCs w:val="28"/>
          <w:lang w:val="en-US" w:eastAsia="zh-CN"/>
        </w:rPr>
        <w:t>2018版</w:t>
      </w:r>
    </w:p>
    <w:p>
      <w:pPr>
        <w:spacing w:line="480" w:lineRule="exact"/>
        <w:ind w:left="120" w:leftChars="57" w:firstLine="560" w:firstLineChars="200"/>
        <w:rPr>
          <w:rFonts w:hint="eastAsia" w:ascii="宋体" w:hAnsi="宋体"/>
          <w:sz w:val="28"/>
          <w:szCs w:val="28"/>
          <w:lang w:val="en-US" w:eastAsia="zh-CN"/>
        </w:rPr>
      </w:pPr>
      <w:r>
        <w:rPr>
          <w:rFonts w:hint="eastAsia" w:ascii="宋体" w:hAnsi="宋体"/>
          <w:sz w:val="28"/>
          <w:szCs w:val="28"/>
          <w:lang w:val="en-US" w:eastAsia="zh-CN"/>
        </w:rPr>
        <w:t>3、《安徽省建设工程费用定额》2018版</w:t>
      </w:r>
    </w:p>
    <w:p>
      <w:pPr>
        <w:spacing w:line="480" w:lineRule="exact"/>
        <w:ind w:left="120" w:leftChars="57" w:firstLine="560" w:firstLineChars="200"/>
        <w:rPr>
          <w:rFonts w:hint="eastAsia" w:ascii="宋体" w:hAnsi="宋体"/>
          <w:sz w:val="28"/>
          <w:szCs w:val="28"/>
          <w:lang w:val="en-US" w:eastAsia="zh-CN"/>
        </w:rPr>
      </w:pPr>
      <w:r>
        <w:rPr>
          <w:rFonts w:hint="eastAsia" w:ascii="宋体" w:hAnsi="宋体"/>
          <w:sz w:val="28"/>
          <w:szCs w:val="28"/>
          <w:lang w:val="en-US" w:eastAsia="zh-CN"/>
        </w:rPr>
        <w:t>4、《安徽省建设工程施工机械台班费用编制规则》2018版</w:t>
      </w:r>
    </w:p>
    <w:p>
      <w:pPr>
        <w:spacing w:line="480" w:lineRule="exact"/>
        <w:ind w:left="120" w:leftChars="57" w:firstLine="560" w:firstLineChars="200"/>
        <w:rPr>
          <w:rFonts w:hint="eastAsia" w:ascii="宋体" w:hAnsi="宋体"/>
          <w:sz w:val="28"/>
          <w:szCs w:val="28"/>
          <w:lang w:val="en-US" w:eastAsia="zh-CN"/>
        </w:rPr>
      </w:pPr>
      <w:r>
        <w:rPr>
          <w:rFonts w:hint="eastAsia" w:ascii="宋体" w:hAnsi="宋体"/>
          <w:sz w:val="28"/>
          <w:szCs w:val="28"/>
          <w:lang w:val="en-US" w:eastAsia="zh-CN"/>
        </w:rPr>
        <w:t>5、《安徽省建设工程计价定额（共用册）》2018版</w:t>
      </w:r>
    </w:p>
    <w:p>
      <w:pPr>
        <w:spacing w:line="480" w:lineRule="exact"/>
        <w:ind w:left="120" w:leftChars="57" w:firstLine="560" w:firstLineChars="200"/>
        <w:rPr>
          <w:rFonts w:hint="eastAsia" w:ascii="宋体" w:hAnsi="宋体"/>
          <w:sz w:val="28"/>
          <w:szCs w:val="28"/>
          <w:lang w:val="en-US" w:eastAsia="zh-CN"/>
        </w:rPr>
      </w:pPr>
      <w:r>
        <w:rPr>
          <w:rFonts w:hint="eastAsia" w:ascii="宋体" w:hAnsi="宋体"/>
          <w:sz w:val="28"/>
          <w:szCs w:val="28"/>
          <w:lang w:val="en-US" w:eastAsia="zh-CN"/>
        </w:rPr>
        <w:t>6、《安徽省建筑工程计价定额》2018版</w:t>
      </w:r>
    </w:p>
    <w:p>
      <w:pPr>
        <w:spacing w:line="480" w:lineRule="exact"/>
        <w:ind w:left="120" w:leftChars="57" w:firstLine="560" w:firstLineChars="200"/>
        <w:rPr>
          <w:rFonts w:hint="eastAsia" w:ascii="宋体" w:hAnsi="宋体"/>
          <w:sz w:val="28"/>
          <w:szCs w:val="28"/>
          <w:lang w:val="en-US" w:eastAsia="zh-CN"/>
        </w:rPr>
      </w:pPr>
      <w:r>
        <w:rPr>
          <w:rFonts w:hint="eastAsia" w:ascii="宋体" w:hAnsi="宋体"/>
          <w:sz w:val="28"/>
          <w:szCs w:val="28"/>
          <w:lang w:val="en-US" w:eastAsia="zh-CN"/>
        </w:rPr>
        <w:t>7、《安徽省装饰装修工程计价定额》2018版</w:t>
      </w:r>
    </w:p>
    <w:p>
      <w:pPr>
        <w:spacing w:line="480" w:lineRule="exact"/>
        <w:ind w:left="120" w:leftChars="57" w:firstLine="560" w:firstLineChars="200"/>
        <w:rPr>
          <w:rFonts w:hint="eastAsia" w:ascii="宋体" w:hAnsi="宋体"/>
          <w:sz w:val="28"/>
          <w:szCs w:val="28"/>
          <w:lang w:val="en-US" w:eastAsia="zh-CN"/>
        </w:rPr>
      </w:pPr>
      <w:r>
        <w:rPr>
          <w:rFonts w:hint="eastAsia" w:ascii="宋体" w:hAnsi="宋体"/>
          <w:sz w:val="28"/>
          <w:szCs w:val="28"/>
          <w:lang w:val="en-US" w:eastAsia="zh-CN"/>
        </w:rPr>
        <w:t>8、《安徽省安装工程计价定额》2018版</w:t>
      </w:r>
    </w:p>
    <w:p>
      <w:pPr>
        <w:spacing w:line="480" w:lineRule="exact"/>
        <w:ind w:left="120" w:leftChars="57" w:firstLine="560" w:firstLineChars="200"/>
        <w:rPr>
          <w:rFonts w:hint="eastAsia" w:ascii="宋体" w:hAnsi="宋体"/>
          <w:sz w:val="28"/>
          <w:szCs w:val="28"/>
          <w:lang w:val="en-US" w:eastAsia="zh-CN"/>
        </w:rPr>
      </w:pPr>
      <w:r>
        <w:rPr>
          <w:rFonts w:hint="eastAsia" w:ascii="宋体" w:hAnsi="宋体"/>
          <w:sz w:val="28"/>
          <w:szCs w:val="28"/>
          <w:lang w:val="en-US" w:eastAsia="zh-CN"/>
        </w:rPr>
        <w:t>9、《安徽省市政工程计价定额》2018版</w:t>
      </w:r>
    </w:p>
    <w:p>
      <w:pPr>
        <w:spacing w:line="480" w:lineRule="exact"/>
        <w:ind w:left="120" w:leftChars="57" w:firstLine="560" w:firstLineChars="200"/>
        <w:rPr>
          <w:rFonts w:hint="eastAsia" w:ascii="宋体" w:hAnsi="宋体"/>
          <w:sz w:val="28"/>
          <w:szCs w:val="28"/>
          <w:lang w:val="en-US" w:eastAsia="zh-CN"/>
        </w:rPr>
      </w:pPr>
      <w:r>
        <w:rPr>
          <w:rFonts w:hint="eastAsia" w:ascii="宋体" w:hAnsi="宋体"/>
          <w:sz w:val="28"/>
          <w:szCs w:val="28"/>
          <w:lang w:val="en-US" w:eastAsia="zh-CN"/>
        </w:rPr>
        <w:t>10、《安徽省园林绿化工程计价定额》2018版</w:t>
      </w:r>
    </w:p>
    <w:p>
      <w:pPr>
        <w:spacing w:line="480" w:lineRule="exact"/>
        <w:ind w:left="120" w:leftChars="57" w:firstLine="560" w:firstLineChars="200"/>
        <w:rPr>
          <w:rFonts w:hint="eastAsia" w:ascii="宋体" w:hAnsi="宋体"/>
          <w:sz w:val="28"/>
          <w:szCs w:val="28"/>
        </w:rPr>
      </w:pPr>
      <w:r>
        <w:rPr>
          <w:rFonts w:hint="eastAsia" w:ascii="宋体" w:hAnsi="宋体"/>
          <w:sz w:val="28"/>
          <w:szCs w:val="28"/>
        </w:rPr>
        <w:t>1</w:t>
      </w:r>
      <w:r>
        <w:rPr>
          <w:rFonts w:hint="eastAsia" w:ascii="宋体" w:hAnsi="宋体"/>
          <w:sz w:val="28"/>
          <w:szCs w:val="28"/>
          <w:lang w:val="en-US" w:eastAsia="zh-CN"/>
        </w:rPr>
        <w:t>1</w:t>
      </w:r>
      <w:r>
        <w:rPr>
          <w:rFonts w:hint="eastAsia" w:ascii="宋体" w:hAnsi="宋体"/>
          <w:sz w:val="28"/>
          <w:szCs w:val="28"/>
        </w:rPr>
        <w:t>、本工程招标文件及国家现行相关规范；</w:t>
      </w:r>
    </w:p>
    <w:p>
      <w:pPr>
        <w:spacing w:line="480" w:lineRule="exact"/>
        <w:ind w:left="120" w:leftChars="57" w:firstLine="560" w:firstLineChars="200"/>
        <w:rPr>
          <w:rFonts w:hint="eastAsia" w:ascii="宋体" w:hAnsi="宋体"/>
          <w:sz w:val="28"/>
          <w:szCs w:val="28"/>
        </w:rPr>
      </w:pPr>
      <w:r>
        <w:rPr>
          <w:rFonts w:hint="eastAsia" w:ascii="宋体" w:hAnsi="宋体"/>
          <w:sz w:val="28"/>
          <w:szCs w:val="28"/>
        </w:rPr>
        <w:t>1</w:t>
      </w:r>
      <w:r>
        <w:rPr>
          <w:rFonts w:hint="eastAsia" w:ascii="宋体" w:hAnsi="宋体"/>
          <w:sz w:val="28"/>
          <w:szCs w:val="28"/>
          <w:lang w:val="en-US" w:eastAsia="zh-CN"/>
        </w:rPr>
        <w:t>2</w:t>
      </w:r>
      <w:r>
        <w:rPr>
          <w:rFonts w:hint="eastAsia" w:ascii="宋体" w:hAnsi="宋体"/>
          <w:sz w:val="28"/>
          <w:szCs w:val="28"/>
        </w:rPr>
        <w:t>、省、市截止至20</w:t>
      </w:r>
      <w:r>
        <w:rPr>
          <w:rFonts w:hint="eastAsia" w:ascii="宋体" w:hAnsi="宋体"/>
          <w:sz w:val="28"/>
          <w:szCs w:val="28"/>
          <w:lang w:val="en-US" w:eastAsia="zh-CN"/>
        </w:rPr>
        <w:t>20</w:t>
      </w:r>
      <w:r>
        <w:rPr>
          <w:rFonts w:hint="eastAsia" w:ascii="宋体" w:hAnsi="宋体"/>
          <w:sz w:val="28"/>
          <w:szCs w:val="28"/>
        </w:rPr>
        <w:t>年</w:t>
      </w:r>
      <w:r>
        <w:rPr>
          <w:rFonts w:hint="eastAsia" w:ascii="宋体" w:hAnsi="宋体"/>
          <w:sz w:val="28"/>
          <w:szCs w:val="28"/>
          <w:lang w:val="en-US" w:eastAsia="zh-CN"/>
        </w:rPr>
        <w:t>3</w:t>
      </w:r>
      <w:r>
        <w:rPr>
          <w:rFonts w:hint="eastAsia" w:ascii="宋体" w:hAnsi="宋体"/>
          <w:sz w:val="28"/>
          <w:szCs w:val="28"/>
        </w:rPr>
        <w:t>月的有关政策文件</w:t>
      </w:r>
    </w:p>
    <w:p>
      <w:pPr>
        <w:spacing w:line="480" w:lineRule="exact"/>
        <w:ind w:left="120" w:leftChars="57" w:firstLine="560" w:firstLineChars="200"/>
        <w:rPr>
          <w:rFonts w:hint="eastAsia" w:ascii="宋体" w:hAnsi="宋体"/>
          <w:sz w:val="28"/>
          <w:szCs w:val="28"/>
        </w:rPr>
      </w:pPr>
      <w:r>
        <w:rPr>
          <w:rFonts w:hint="eastAsia" w:ascii="宋体" w:hAnsi="宋体"/>
          <w:sz w:val="28"/>
          <w:szCs w:val="28"/>
          <w:lang w:val="en-US" w:eastAsia="zh-CN"/>
        </w:rPr>
        <w:t>13、</w:t>
      </w:r>
      <w:r>
        <w:rPr>
          <w:rFonts w:hint="eastAsia" w:ascii="宋体" w:hAnsi="宋体" w:eastAsia="宋体" w:cs="宋体"/>
          <w:sz w:val="28"/>
          <w:szCs w:val="28"/>
        </w:rPr>
        <w:t>人工费执行新文件标准按</w:t>
      </w:r>
      <w:r>
        <w:rPr>
          <w:rFonts w:hint="eastAsia" w:ascii="宋体" w:hAnsi="宋体" w:eastAsia="宋体" w:cs="宋体"/>
          <w:sz w:val="28"/>
          <w:szCs w:val="28"/>
          <w:lang w:val="en-US" w:eastAsia="zh-CN"/>
        </w:rPr>
        <w:t>140</w:t>
      </w:r>
      <w:r>
        <w:rPr>
          <w:rFonts w:hint="eastAsia" w:ascii="宋体" w:hAnsi="宋体" w:eastAsia="宋体" w:cs="宋体"/>
          <w:sz w:val="28"/>
          <w:szCs w:val="28"/>
        </w:rPr>
        <w:t>元/工日，税金按</w:t>
      </w:r>
      <w:r>
        <w:rPr>
          <w:rFonts w:hint="eastAsia" w:ascii="宋体" w:hAnsi="宋体" w:eastAsia="宋体" w:cs="宋体"/>
          <w:sz w:val="28"/>
          <w:szCs w:val="28"/>
          <w:lang w:val="en-US" w:eastAsia="zh-CN"/>
        </w:rPr>
        <w:t>9</w:t>
      </w:r>
      <w:r>
        <w:rPr>
          <w:rFonts w:hint="eastAsia" w:ascii="宋体" w:hAnsi="宋体" w:eastAsia="宋体" w:cs="宋体"/>
          <w:sz w:val="28"/>
          <w:szCs w:val="28"/>
        </w:rPr>
        <w:t>%</w:t>
      </w:r>
      <w:r>
        <w:rPr>
          <w:rFonts w:hint="eastAsia" w:ascii="宋体" w:hAnsi="宋体"/>
          <w:sz w:val="28"/>
          <w:szCs w:val="28"/>
        </w:rPr>
        <w:t>。</w:t>
      </w:r>
    </w:p>
    <w:p>
      <w:pPr>
        <w:spacing w:line="480" w:lineRule="exact"/>
        <w:ind w:left="120" w:leftChars="57" w:firstLine="562" w:firstLineChars="200"/>
        <w:rPr>
          <w:rFonts w:hint="eastAsia" w:ascii="宋体" w:hAnsi="宋体"/>
          <w:sz w:val="28"/>
          <w:szCs w:val="28"/>
        </w:rPr>
      </w:pPr>
      <w:r>
        <w:rPr>
          <w:rFonts w:hint="eastAsia" w:ascii="宋体" w:hAnsi="宋体"/>
          <w:b/>
          <w:sz w:val="28"/>
          <w:szCs w:val="28"/>
        </w:rPr>
        <w:t>三、编制范围</w:t>
      </w:r>
    </w:p>
    <w:p>
      <w:pPr>
        <w:spacing w:line="480" w:lineRule="exact"/>
        <w:ind w:left="680" w:leftChars="324" w:firstLine="560" w:firstLineChars="200"/>
        <w:rPr>
          <w:rFonts w:hint="eastAsia" w:ascii="宋体" w:hAnsi="宋体"/>
          <w:sz w:val="28"/>
          <w:szCs w:val="28"/>
        </w:rPr>
      </w:pPr>
      <w:r>
        <w:rPr>
          <w:rFonts w:hint="eastAsia" w:ascii="宋体" w:hAnsi="宋体"/>
          <w:sz w:val="28"/>
          <w:szCs w:val="28"/>
        </w:rPr>
        <w:t>招标人提供的</w:t>
      </w:r>
      <w:r>
        <w:rPr>
          <w:rFonts w:hint="eastAsia" w:ascii="宋体" w:hAnsi="宋体"/>
          <w:b w:val="0"/>
          <w:bCs/>
          <w:sz w:val="28"/>
          <w:szCs w:val="28"/>
          <w:lang w:eastAsia="zh-CN"/>
        </w:rPr>
        <w:t>滁州学院会峰食堂一楼扩展餐厅改造项目</w:t>
      </w:r>
      <w:r>
        <w:rPr>
          <w:rFonts w:hint="eastAsia" w:ascii="宋体" w:hAnsi="宋体"/>
          <w:sz w:val="28"/>
          <w:szCs w:val="28"/>
        </w:rPr>
        <w:t>施工图纸及图纸答疑的全部内容。</w:t>
      </w:r>
    </w:p>
    <w:p>
      <w:pPr>
        <w:numPr>
          <w:ilvl w:val="0"/>
          <w:numId w:val="1"/>
        </w:numPr>
        <w:spacing w:line="480" w:lineRule="exact"/>
        <w:ind w:left="120" w:leftChars="57" w:firstLine="562" w:firstLineChars="200"/>
        <w:rPr>
          <w:rFonts w:hint="eastAsia" w:ascii="宋体" w:hAnsi="宋体"/>
          <w:b/>
          <w:sz w:val="28"/>
          <w:szCs w:val="28"/>
        </w:rPr>
      </w:pPr>
      <w:r>
        <w:rPr>
          <w:rFonts w:hint="eastAsia" w:ascii="宋体" w:hAnsi="宋体"/>
          <w:b/>
          <w:sz w:val="28"/>
          <w:szCs w:val="28"/>
        </w:rPr>
        <w:t>工程量清单及工程量编制说明</w:t>
      </w:r>
    </w:p>
    <w:p>
      <w:pPr>
        <w:pStyle w:val="4"/>
        <w:keepNext w:val="0"/>
        <w:keepLines w:val="0"/>
        <w:widowControl/>
        <w:numPr>
          <w:ilvl w:val="0"/>
          <w:numId w:val="2"/>
        </w:numPr>
        <w:suppressLineNumbers w:val="0"/>
        <w:spacing w:before="0" w:beforeAutospacing="0" w:after="0" w:afterAutospacing="0"/>
        <w:ind w:left="838" w:leftChars="399" w:right="0" w:firstLine="0" w:firstLineChars="0"/>
        <w:rPr>
          <w:rFonts w:hint="eastAsia" w:ascii="宋体" w:hAnsi="宋体"/>
          <w:kern w:val="2"/>
          <w:sz w:val="28"/>
          <w:szCs w:val="28"/>
          <w:lang w:val="en-US" w:eastAsia="zh-CN" w:bidi="ar-SA"/>
        </w:rPr>
      </w:pPr>
      <w:r>
        <w:rPr>
          <w:rFonts w:hint="eastAsia" w:ascii="宋体" w:hAnsi="宋体"/>
          <w:kern w:val="2"/>
          <w:sz w:val="28"/>
          <w:szCs w:val="28"/>
          <w:lang w:val="en-US" w:eastAsia="zh-CN" w:bidi="ar-SA"/>
        </w:rPr>
        <w:t>竹木纤维板墙面基层12厘阻燃夹板打底和木龙骨基层；</w:t>
      </w:r>
    </w:p>
    <w:p>
      <w:pPr>
        <w:pStyle w:val="4"/>
        <w:keepNext w:val="0"/>
        <w:keepLines w:val="0"/>
        <w:widowControl/>
        <w:numPr>
          <w:ilvl w:val="0"/>
          <w:numId w:val="2"/>
        </w:numPr>
        <w:suppressLineNumbers w:val="0"/>
        <w:spacing w:before="0" w:beforeAutospacing="0" w:after="0" w:afterAutospacing="0"/>
        <w:ind w:left="838" w:leftChars="399" w:right="0" w:firstLine="0" w:firstLineChars="0"/>
        <w:rPr>
          <w:rFonts w:hint="eastAsia" w:ascii="宋体" w:hAnsi="宋体"/>
          <w:kern w:val="2"/>
          <w:sz w:val="28"/>
          <w:szCs w:val="28"/>
          <w:lang w:val="en-US" w:eastAsia="zh-CN" w:bidi="ar-SA"/>
        </w:rPr>
      </w:pPr>
      <w:r>
        <w:rPr>
          <w:rFonts w:hint="eastAsia" w:ascii="宋体" w:hAnsi="宋体"/>
          <w:kern w:val="2"/>
          <w:sz w:val="28"/>
          <w:szCs w:val="28"/>
          <w:lang w:val="en-US" w:eastAsia="zh-CN" w:bidi="ar-SA"/>
        </w:rPr>
        <w:t>洗涤房彩色岩棉板压型瓦具体屋面板与原有外墙面连接处采用彩钢板封边，彩钢板高于亚面板20cm，置入原有建筑外墙5cm（密封胶填实）然后在上面做SBS防水（墙面屋面各25cm）其余钢支撑钢檩条等具体做法详见清单描述；</w:t>
      </w:r>
    </w:p>
    <w:p>
      <w:pPr>
        <w:pStyle w:val="4"/>
        <w:keepNext w:val="0"/>
        <w:keepLines w:val="0"/>
        <w:widowControl/>
        <w:numPr>
          <w:ilvl w:val="0"/>
          <w:numId w:val="2"/>
        </w:numPr>
        <w:suppressLineNumbers w:val="0"/>
        <w:spacing w:before="0" w:beforeAutospacing="0" w:after="0" w:afterAutospacing="0"/>
        <w:ind w:left="838" w:leftChars="399" w:right="0" w:firstLine="0" w:firstLineChars="0"/>
        <w:rPr>
          <w:rFonts w:hint="eastAsia" w:ascii="宋体" w:hAnsi="宋体"/>
          <w:kern w:val="2"/>
          <w:sz w:val="28"/>
          <w:szCs w:val="28"/>
          <w:lang w:val="en-US" w:eastAsia="zh-CN" w:bidi="ar-SA"/>
        </w:rPr>
      </w:pPr>
      <w:r>
        <w:rPr>
          <w:rFonts w:hint="eastAsia" w:ascii="宋体" w:hAnsi="宋体"/>
          <w:kern w:val="2"/>
          <w:sz w:val="28"/>
          <w:szCs w:val="28"/>
          <w:lang w:val="en-US" w:eastAsia="zh-CN" w:bidi="ar-SA"/>
        </w:rPr>
        <w:t>洗涤房入户门为钢制防盗门；</w:t>
      </w:r>
    </w:p>
    <w:p>
      <w:pPr>
        <w:pStyle w:val="4"/>
        <w:keepNext w:val="0"/>
        <w:keepLines w:val="0"/>
        <w:widowControl/>
        <w:numPr>
          <w:ilvl w:val="0"/>
          <w:numId w:val="2"/>
        </w:numPr>
        <w:suppressLineNumbers w:val="0"/>
        <w:spacing w:before="0" w:beforeAutospacing="0" w:after="0" w:afterAutospacing="0"/>
        <w:ind w:left="838" w:leftChars="399" w:right="0" w:firstLine="0" w:firstLineChars="0"/>
        <w:rPr>
          <w:rFonts w:hint="eastAsia" w:ascii="宋体" w:hAnsi="宋体"/>
          <w:kern w:val="2"/>
          <w:sz w:val="28"/>
          <w:szCs w:val="28"/>
          <w:lang w:val="en-US" w:eastAsia="zh-CN" w:bidi="ar-SA"/>
        </w:rPr>
      </w:pPr>
      <w:r>
        <w:rPr>
          <w:rFonts w:hint="eastAsia" w:ascii="宋体" w:hAnsi="宋体"/>
          <w:kern w:val="2"/>
          <w:sz w:val="28"/>
          <w:szCs w:val="28"/>
          <w:lang w:val="en-US" w:eastAsia="zh-CN" w:bidi="ar-SA"/>
        </w:rPr>
        <w:t>大厅取餐区及收银台不在本次工程范围内（强弱电线路在内）；</w:t>
      </w:r>
    </w:p>
    <w:p>
      <w:pPr>
        <w:pStyle w:val="4"/>
        <w:keepNext w:val="0"/>
        <w:keepLines w:val="0"/>
        <w:widowControl/>
        <w:numPr>
          <w:ilvl w:val="0"/>
          <w:numId w:val="2"/>
        </w:numPr>
        <w:suppressLineNumbers w:val="0"/>
        <w:spacing w:before="0" w:beforeAutospacing="0" w:after="0" w:afterAutospacing="0"/>
        <w:ind w:left="838" w:leftChars="399" w:right="0" w:firstLine="0" w:firstLineChars="0"/>
        <w:rPr>
          <w:rFonts w:hint="eastAsia" w:ascii="宋体" w:hAnsi="宋体"/>
          <w:kern w:val="2"/>
          <w:sz w:val="28"/>
          <w:szCs w:val="28"/>
          <w:lang w:val="en-US" w:eastAsia="zh-CN" w:bidi="ar-SA"/>
        </w:rPr>
      </w:pPr>
      <w:r>
        <w:rPr>
          <w:rFonts w:hint="eastAsia" w:ascii="宋体" w:hAnsi="宋体"/>
          <w:kern w:val="2"/>
          <w:sz w:val="28"/>
          <w:szCs w:val="28"/>
          <w:lang w:val="en-US" w:eastAsia="zh-CN" w:bidi="ar-SA"/>
        </w:rPr>
        <w:t>空调安装包含所需冷凝铜管等所有辅材；</w:t>
      </w:r>
    </w:p>
    <w:p>
      <w:pPr>
        <w:pStyle w:val="4"/>
        <w:keepNext w:val="0"/>
        <w:keepLines w:val="0"/>
        <w:widowControl/>
        <w:numPr>
          <w:ilvl w:val="0"/>
          <w:numId w:val="2"/>
        </w:numPr>
        <w:suppressLineNumbers w:val="0"/>
        <w:spacing w:before="0" w:beforeAutospacing="0" w:after="0" w:afterAutospacing="0"/>
        <w:ind w:left="838" w:leftChars="399" w:right="0" w:firstLine="0" w:firstLineChars="0"/>
        <w:rPr>
          <w:rFonts w:hint="eastAsia" w:ascii="宋体" w:hAnsi="宋体"/>
          <w:kern w:val="2"/>
          <w:sz w:val="28"/>
          <w:szCs w:val="28"/>
          <w:lang w:val="en-US" w:eastAsia="zh-CN" w:bidi="ar-SA"/>
        </w:rPr>
      </w:pPr>
      <w:r>
        <w:rPr>
          <w:rFonts w:hint="eastAsia" w:ascii="宋体" w:hAnsi="宋体"/>
          <w:kern w:val="2"/>
          <w:sz w:val="28"/>
          <w:szCs w:val="28"/>
          <w:lang w:val="en-US" w:eastAsia="zh-CN" w:bidi="ar-SA"/>
        </w:rPr>
        <w:t>人脸识别门禁系统安装包含所需管线等所有辅材；</w:t>
      </w:r>
    </w:p>
    <w:p>
      <w:pPr>
        <w:pStyle w:val="4"/>
        <w:keepNext w:val="0"/>
        <w:keepLines w:val="0"/>
        <w:widowControl/>
        <w:numPr>
          <w:ilvl w:val="0"/>
          <w:numId w:val="2"/>
        </w:numPr>
        <w:suppressLineNumbers w:val="0"/>
        <w:spacing w:before="0" w:beforeAutospacing="0" w:after="0" w:afterAutospacing="0"/>
        <w:ind w:left="838" w:leftChars="399" w:right="0" w:firstLine="0" w:firstLineChars="0"/>
        <w:rPr>
          <w:rFonts w:hint="eastAsia" w:ascii="宋体" w:hAnsi="宋体"/>
          <w:kern w:val="2"/>
          <w:sz w:val="28"/>
          <w:szCs w:val="28"/>
          <w:lang w:val="en-US" w:eastAsia="zh-CN" w:bidi="ar-SA"/>
        </w:rPr>
      </w:pPr>
      <w:r>
        <w:rPr>
          <w:rFonts w:hint="eastAsia" w:ascii="宋体" w:hAnsi="宋体"/>
          <w:kern w:val="2"/>
          <w:sz w:val="28"/>
          <w:szCs w:val="28"/>
          <w:lang w:val="en-US" w:eastAsia="zh-CN" w:bidi="ar-SA"/>
        </w:rPr>
        <w:t>给排水工程中水管配丝扣全铜三角阀，由施工单位提供；</w:t>
      </w:r>
    </w:p>
    <w:p>
      <w:pPr>
        <w:numPr>
          <w:ilvl w:val="0"/>
          <w:numId w:val="0"/>
        </w:numPr>
        <w:spacing w:line="500" w:lineRule="exact"/>
        <w:ind w:leftChars="399"/>
        <w:outlineLvl w:val="0"/>
        <w:rPr>
          <w:rFonts w:hint="eastAsia" w:ascii="宋体" w:hAnsi="宋体" w:eastAsia="宋体"/>
          <w:sz w:val="28"/>
          <w:szCs w:val="28"/>
          <w:lang w:eastAsia="zh-CN"/>
        </w:rPr>
      </w:pPr>
      <w:r>
        <w:rPr>
          <w:rFonts w:hint="eastAsia" w:ascii="宋体" w:hAnsi="宋体"/>
          <w:color w:val="000000"/>
          <w:sz w:val="28"/>
          <w:szCs w:val="28"/>
          <w:lang w:val="en-US" w:eastAsia="zh-CN"/>
        </w:rPr>
        <w:t>8、</w:t>
      </w:r>
      <w:r>
        <w:rPr>
          <w:rFonts w:hint="eastAsia" w:ascii="宋体" w:hAnsi="宋体"/>
          <w:color w:val="000000"/>
          <w:sz w:val="24"/>
          <w:lang w:val="en-US" w:eastAsia="zh-CN"/>
        </w:rPr>
        <w:t xml:space="preserve"> </w:t>
      </w:r>
      <w:r>
        <w:rPr>
          <w:rFonts w:hint="eastAsia" w:ascii="宋体" w:hAnsi="宋体"/>
          <w:color w:val="000000"/>
          <w:sz w:val="28"/>
          <w:szCs w:val="28"/>
        </w:rPr>
        <w:t>工程量清单列出的每个项目已包括涉及与该细目有关的全部工程内容，投标人应将工程量清单与招标文件、合同通用条款、专用条款以及技术规范和图纸一起对</w:t>
      </w:r>
      <w:r>
        <w:rPr>
          <w:rFonts w:hint="eastAsia" w:ascii="宋体" w:hAnsi="宋体"/>
          <w:sz w:val="28"/>
          <w:szCs w:val="28"/>
        </w:rPr>
        <w:t>照阅读</w:t>
      </w:r>
      <w:r>
        <w:rPr>
          <w:rFonts w:hint="eastAsia" w:ascii="宋体" w:hAnsi="宋体"/>
          <w:sz w:val="28"/>
          <w:szCs w:val="28"/>
          <w:lang w:eastAsia="zh-CN"/>
        </w:rPr>
        <w:t>；</w:t>
      </w:r>
    </w:p>
    <w:p>
      <w:pPr>
        <w:spacing w:line="500" w:lineRule="exact"/>
        <w:ind w:left="835" w:hanging="974" w:hangingChars="348"/>
        <w:outlineLvl w:val="0"/>
        <w:rPr>
          <w:rFonts w:hint="eastAsia" w:ascii="宋体" w:hAnsi="宋体" w:eastAsia="宋体"/>
          <w:sz w:val="28"/>
          <w:szCs w:val="28"/>
          <w:lang w:eastAsia="zh-CN"/>
        </w:rPr>
      </w:pPr>
      <w:r>
        <w:rPr>
          <w:rFonts w:hint="eastAsia" w:ascii="宋体" w:hAnsi="宋体"/>
          <w:sz w:val="28"/>
          <w:szCs w:val="28"/>
        </w:rPr>
        <w:t xml:space="preserve">   </w:t>
      </w:r>
      <w:r>
        <w:rPr>
          <w:rFonts w:hint="eastAsia" w:ascii="宋体" w:hAnsi="宋体"/>
          <w:sz w:val="28"/>
          <w:szCs w:val="28"/>
          <w:lang w:val="en-US" w:eastAsia="zh-CN"/>
        </w:rPr>
        <w:t xml:space="preserve">   9、</w:t>
      </w:r>
      <w:r>
        <w:rPr>
          <w:rFonts w:hint="eastAsia" w:ascii="宋体" w:hAnsi="宋体"/>
          <w:sz w:val="28"/>
          <w:szCs w:val="28"/>
        </w:rPr>
        <w:t xml:space="preserve"> 除非合同另有规定，工程量清单中每一项单价均应已包括完成相应该项目的工程内容所需的所有人工、设备、材料和其他伴随服务所发生的所有费用</w:t>
      </w:r>
      <w:r>
        <w:rPr>
          <w:rFonts w:hint="eastAsia" w:ascii="宋体" w:hAnsi="宋体"/>
          <w:sz w:val="28"/>
          <w:szCs w:val="28"/>
          <w:lang w:eastAsia="zh-CN"/>
        </w:rPr>
        <w:t>；</w:t>
      </w:r>
    </w:p>
    <w:p>
      <w:pPr>
        <w:spacing w:line="500" w:lineRule="exact"/>
        <w:ind w:left="835" w:hanging="974" w:hangingChars="348"/>
        <w:outlineLvl w:val="0"/>
        <w:rPr>
          <w:rFonts w:hint="eastAsia" w:ascii="宋体" w:hAnsi="宋体" w:eastAsia="宋体"/>
          <w:sz w:val="28"/>
          <w:szCs w:val="28"/>
          <w:lang w:eastAsia="zh-CN"/>
        </w:rPr>
      </w:pPr>
      <w:r>
        <w:rPr>
          <w:rFonts w:hint="eastAsia" w:ascii="宋体" w:hAnsi="宋体"/>
          <w:sz w:val="28"/>
          <w:szCs w:val="28"/>
        </w:rPr>
        <w:t xml:space="preserve"> </w:t>
      </w:r>
      <w:r>
        <w:rPr>
          <w:rFonts w:hint="eastAsia" w:ascii="宋体" w:hAnsi="宋体"/>
          <w:sz w:val="28"/>
          <w:szCs w:val="28"/>
          <w:lang w:val="en-US" w:eastAsia="zh-CN"/>
        </w:rPr>
        <w:t xml:space="preserve">  </w:t>
      </w:r>
      <w:r>
        <w:rPr>
          <w:rFonts w:hint="eastAsia" w:ascii="宋体" w:hAnsi="宋体"/>
          <w:sz w:val="28"/>
          <w:szCs w:val="28"/>
        </w:rPr>
        <w:t xml:space="preserve"> </w:t>
      </w:r>
      <w:r>
        <w:rPr>
          <w:rFonts w:hint="eastAsia" w:ascii="宋体" w:hAnsi="宋体"/>
          <w:sz w:val="28"/>
          <w:szCs w:val="28"/>
          <w:lang w:val="en-US" w:eastAsia="zh-CN"/>
        </w:rPr>
        <w:t xml:space="preserve">  10、</w:t>
      </w:r>
      <w:r>
        <w:rPr>
          <w:rFonts w:hint="eastAsia" w:ascii="宋体" w:hAnsi="宋体"/>
          <w:sz w:val="28"/>
          <w:szCs w:val="28"/>
        </w:rPr>
        <w:t>清单描述不明确的，以设计文件和相关施工验收规范、图集和招标文件要求为准；清单与图纸技术标准不一致的，以较优的技术标准为准</w:t>
      </w:r>
      <w:r>
        <w:rPr>
          <w:rFonts w:hint="eastAsia" w:ascii="宋体" w:hAnsi="宋体"/>
          <w:sz w:val="28"/>
          <w:szCs w:val="28"/>
          <w:lang w:eastAsia="zh-CN"/>
        </w:rPr>
        <w:t>；</w:t>
      </w:r>
    </w:p>
    <w:p>
      <w:pPr>
        <w:spacing w:line="500" w:lineRule="exact"/>
        <w:ind w:left="804" w:leftChars="328" w:hanging="115" w:hangingChars="48"/>
        <w:outlineLvl w:val="0"/>
        <w:rPr>
          <w:rFonts w:hint="eastAsia" w:ascii="宋体" w:hAnsi="宋体" w:eastAsia="宋体"/>
          <w:sz w:val="24"/>
          <w:lang w:eastAsia="zh-CN"/>
        </w:rPr>
      </w:pPr>
      <w:r>
        <w:rPr>
          <w:rFonts w:hint="eastAsia" w:ascii="宋体" w:hAnsi="宋体"/>
          <w:sz w:val="24"/>
        </w:rPr>
        <w:t xml:space="preserve"> </w:t>
      </w:r>
      <w:r>
        <w:rPr>
          <w:rFonts w:hint="eastAsia" w:ascii="宋体" w:hAnsi="宋体"/>
          <w:sz w:val="24"/>
          <w:lang w:val="en-US" w:eastAsia="zh-CN"/>
        </w:rPr>
        <w:t>11</w:t>
      </w:r>
      <w:r>
        <w:rPr>
          <w:rFonts w:hint="eastAsia" w:ascii="宋体" w:hAnsi="宋体"/>
          <w:sz w:val="28"/>
          <w:szCs w:val="28"/>
          <w:lang w:val="en-US" w:eastAsia="zh-CN"/>
        </w:rPr>
        <w:t>、</w:t>
      </w:r>
      <w:r>
        <w:rPr>
          <w:rFonts w:hint="eastAsia" w:ascii="宋体" w:hAnsi="宋体"/>
          <w:sz w:val="28"/>
          <w:szCs w:val="28"/>
        </w:rPr>
        <w:t>投标单位报价，应根据清单描述并结合设计图纸节点做法进行报价，结算时不得以清单描述不清等理由要求调价</w:t>
      </w:r>
      <w:r>
        <w:rPr>
          <w:rFonts w:hint="eastAsia" w:ascii="宋体" w:hAnsi="宋体"/>
          <w:sz w:val="28"/>
          <w:szCs w:val="28"/>
          <w:lang w:eastAsia="zh-CN"/>
        </w:rPr>
        <w:t>；</w:t>
      </w:r>
    </w:p>
    <w:p>
      <w:pPr>
        <w:numPr>
          <w:ilvl w:val="0"/>
          <w:numId w:val="0"/>
        </w:numPr>
        <w:ind w:firstLine="840" w:firstLineChars="300"/>
        <w:rPr>
          <w:rFonts w:hint="eastAsia" w:ascii="宋体" w:hAnsi="宋体"/>
          <w:kern w:val="2"/>
          <w:sz w:val="28"/>
          <w:szCs w:val="28"/>
          <w:lang w:val="en-US" w:eastAsia="zh-CN" w:bidi="ar-SA"/>
        </w:rPr>
      </w:pPr>
      <w:r>
        <w:rPr>
          <w:rFonts w:hint="eastAsia" w:ascii="宋体" w:hAnsi="宋体"/>
          <w:kern w:val="2"/>
          <w:sz w:val="28"/>
          <w:szCs w:val="28"/>
          <w:lang w:val="en-US" w:eastAsia="zh-CN" w:bidi="ar-SA"/>
        </w:rPr>
        <w:t>12、本工程工程量竣工按实计算；</w:t>
      </w:r>
    </w:p>
    <w:p>
      <w:pPr>
        <w:numPr>
          <w:ilvl w:val="0"/>
          <w:numId w:val="0"/>
        </w:numPr>
        <w:ind w:firstLine="840" w:firstLineChars="300"/>
        <w:rPr>
          <w:rFonts w:hint="eastAsia" w:ascii="宋体" w:hAnsi="宋体"/>
          <w:kern w:val="2"/>
          <w:sz w:val="28"/>
          <w:szCs w:val="28"/>
          <w:lang w:val="en-US" w:eastAsia="zh-CN" w:bidi="ar-SA"/>
        </w:rPr>
      </w:pPr>
      <w:r>
        <w:rPr>
          <w:rFonts w:hint="eastAsia" w:ascii="宋体" w:hAnsi="宋体"/>
          <w:kern w:val="2"/>
          <w:sz w:val="28"/>
          <w:szCs w:val="28"/>
          <w:lang w:val="en-US" w:eastAsia="zh-CN" w:bidi="ar-SA"/>
        </w:rPr>
        <w:t>13、未尽之处，按相关标准规定执行。</w:t>
      </w:r>
    </w:p>
    <w:p>
      <w:pPr>
        <w:numPr>
          <w:ilvl w:val="0"/>
          <w:numId w:val="0"/>
        </w:numPr>
        <w:ind w:firstLine="840" w:firstLineChars="300"/>
        <w:rPr>
          <w:rFonts w:hint="default" w:ascii="宋体" w:hAnsi="宋体"/>
          <w:kern w:val="2"/>
          <w:sz w:val="28"/>
          <w:szCs w:val="28"/>
          <w:lang w:val="en-US" w:eastAsia="zh-CN" w:bidi="ar-SA"/>
        </w:rPr>
      </w:pPr>
    </w:p>
    <w:p>
      <w:pPr>
        <w:snapToGrid w:val="0"/>
        <w:spacing w:line="460" w:lineRule="exact"/>
        <w:ind w:firstLine="689" w:firstLineChars="245"/>
        <w:rPr>
          <w:rFonts w:hint="eastAsia" w:ascii="宋体" w:hAnsi="宋体"/>
          <w:b/>
          <w:sz w:val="28"/>
          <w:szCs w:val="28"/>
        </w:rPr>
      </w:pPr>
      <w:r>
        <w:rPr>
          <w:rFonts w:hint="eastAsia" w:ascii="宋体" w:hAnsi="宋体"/>
          <w:b/>
          <w:sz w:val="28"/>
          <w:szCs w:val="28"/>
        </w:rPr>
        <w:t>五、材料价格</w:t>
      </w:r>
    </w:p>
    <w:p>
      <w:pPr>
        <w:snapToGrid w:val="0"/>
        <w:spacing w:line="460" w:lineRule="exact"/>
        <w:ind w:left="701" w:leftChars="334"/>
        <w:rPr>
          <w:rFonts w:hint="eastAsia" w:ascii="宋体" w:hAnsi="宋体"/>
          <w:sz w:val="28"/>
          <w:szCs w:val="28"/>
        </w:rPr>
      </w:pPr>
      <w:r>
        <w:rPr>
          <w:rFonts w:hint="eastAsia" w:ascii="宋体" w:hAnsi="宋体"/>
          <w:sz w:val="28"/>
          <w:szCs w:val="28"/>
        </w:rPr>
        <w:t>1、</w:t>
      </w:r>
      <w:r>
        <w:rPr>
          <w:rFonts w:hint="eastAsia" w:ascii="宋体" w:hAnsi="宋体"/>
          <w:sz w:val="28"/>
          <w:szCs w:val="28"/>
          <w:lang w:val="en-US" w:eastAsia="zh-CN"/>
        </w:rPr>
        <w:t>辅材</w:t>
      </w:r>
      <w:r>
        <w:rPr>
          <w:rFonts w:hint="eastAsia" w:ascii="宋体" w:hAnsi="宋体"/>
          <w:sz w:val="28"/>
          <w:szCs w:val="28"/>
        </w:rPr>
        <w:t>材料单价参照20</w:t>
      </w:r>
      <w:r>
        <w:rPr>
          <w:rFonts w:hint="eastAsia" w:ascii="宋体" w:hAnsi="宋体"/>
          <w:sz w:val="28"/>
          <w:szCs w:val="28"/>
          <w:lang w:val="en-US" w:eastAsia="zh-CN"/>
        </w:rPr>
        <w:t>20</w:t>
      </w:r>
      <w:r>
        <w:rPr>
          <w:rFonts w:hint="eastAsia" w:ascii="宋体" w:hAnsi="宋体"/>
          <w:sz w:val="28"/>
          <w:szCs w:val="28"/>
        </w:rPr>
        <w:t>年第</w:t>
      </w:r>
      <w:r>
        <w:rPr>
          <w:rFonts w:hint="eastAsia" w:ascii="宋体" w:hAnsi="宋体"/>
          <w:sz w:val="28"/>
          <w:szCs w:val="28"/>
          <w:lang w:val="en-US" w:eastAsia="zh-CN"/>
        </w:rPr>
        <w:t>2</w:t>
      </w:r>
      <w:r>
        <w:rPr>
          <w:rFonts w:hint="eastAsia" w:ascii="宋体" w:hAnsi="宋体"/>
          <w:sz w:val="28"/>
          <w:szCs w:val="28"/>
        </w:rPr>
        <w:t>期《滁州工程造价信息》中滁州市部分</w:t>
      </w:r>
      <w:r>
        <w:rPr>
          <w:rFonts w:hint="eastAsia" w:ascii="宋体" w:hAnsi="宋体"/>
          <w:sz w:val="28"/>
          <w:szCs w:val="28"/>
          <w:lang w:eastAsia="zh-CN"/>
        </w:rPr>
        <w:t>。</w:t>
      </w:r>
    </w:p>
    <w:p>
      <w:pPr>
        <w:snapToGrid w:val="0"/>
        <w:spacing w:line="460" w:lineRule="exact"/>
        <w:ind w:left="701" w:leftChars="334"/>
        <w:rPr>
          <w:rFonts w:hint="eastAsia" w:ascii="宋体" w:hAnsi="宋体"/>
          <w:sz w:val="28"/>
          <w:szCs w:val="28"/>
        </w:rPr>
      </w:pPr>
    </w:p>
    <w:p>
      <w:pPr>
        <w:numPr>
          <w:ilvl w:val="0"/>
          <w:numId w:val="3"/>
        </w:numPr>
        <w:snapToGrid w:val="0"/>
        <w:spacing w:line="460" w:lineRule="exact"/>
        <w:ind w:firstLine="689" w:firstLineChars="245"/>
        <w:rPr>
          <w:rFonts w:hint="eastAsia" w:ascii="宋体" w:hAnsi="宋体"/>
          <w:b/>
          <w:sz w:val="28"/>
          <w:szCs w:val="28"/>
        </w:rPr>
      </w:pPr>
      <w:r>
        <w:rPr>
          <w:rFonts w:hint="eastAsia" w:ascii="宋体" w:hAnsi="宋体"/>
          <w:b/>
          <w:sz w:val="28"/>
          <w:szCs w:val="28"/>
        </w:rPr>
        <w:t>编制结论：</w:t>
      </w:r>
    </w:p>
    <w:p>
      <w:pPr>
        <w:snapToGrid w:val="0"/>
        <w:spacing w:line="460" w:lineRule="exact"/>
        <w:ind w:firstLine="700" w:firstLineChars="250"/>
        <w:rPr>
          <w:rFonts w:hint="eastAsia" w:ascii="宋体" w:hAnsi="宋体" w:eastAsia="宋体"/>
          <w:b/>
          <w:sz w:val="28"/>
          <w:szCs w:val="28"/>
          <w:lang w:val="en-US" w:eastAsia="zh-CN"/>
        </w:rPr>
      </w:pPr>
      <w:r>
        <w:rPr>
          <w:rFonts w:hint="eastAsia" w:ascii="宋体" w:hAnsi="宋体" w:cs="宋体"/>
          <w:sz w:val="28"/>
          <w:szCs w:val="28"/>
          <w:lang w:val="en-US" w:eastAsia="zh-CN"/>
        </w:rPr>
        <w:t>本工程暂列金额为： 40000  元。</w:t>
      </w:r>
    </w:p>
    <w:p>
      <w:pPr>
        <w:snapToGrid w:val="0"/>
        <w:spacing w:line="460" w:lineRule="exact"/>
        <w:ind w:firstLine="700" w:firstLineChars="250"/>
        <w:rPr>
          <w:rFonts w:hint="eastAsia" w:ascii="宋体" w:hAnsi="宋体" w:eastAsia="宋体" w:cs="宋体"/>
          <w:sz w:val="28"/>
          <w:szCs w:val="28"/>
          <w:lang w:eastAsia="zh-CN"/>
        </w:rPr>
      </w:pPr>
      <w:r>
        <w:rPr>
          <w:rFonts w:hint="eastAsia" w:ascii="宋体" w:hAnsi="宋体"/>
          <w:sz w:val="28"/>
          <w:szCs w:val="28"/>
          <w:lang w:val="en-US" w:eastAsia="zh-CN"/>
        </w:rPr>
        <w:t xml:space="preserve"> </w:t>
      </w:r>
    </w:p>
    <w:p>
      <w:pPr>
        <w:snapToGrid w:val="0"/>
        <w:spacing w:line="460" w:lineRule="exact"/>
        <w:ind w:firstLine="700" w:firstLineChars="250"/>
        <w:rPr>
          <w:rFonts w:hint="eastAsia" w:ascii="宋体" w:hAnsi="宋体" w:cs="宋体"/>
          <w:sz w:val="28"/>
          <w:szCs w:val="28"/>
          <w:lang w:val="en-US" w:eastAsia="zh-CN"/>
        </w:rPr>
      </w:pPr>
      <w:r>
        <w:rPr>
          <w:rFonts w:hint="eastAsia" w:ascii="宋体" w:hAnsi="宋体" w:cs="宋体"/>
          <w:sz w:val="28"/>
          <w:szCs w:val="28"/>
          <w:lang w:val="en-US" w:eastAsia="zh-CN"/>
        </w:rPr>
        <w:t xml:space="preserve">                           </w:t>
      </w:r>
    </w:p>
    <w:p>
      <w:pPr>
        <w:snapToGrid w:val="0"/>
        <w:spacing w:line="460" w:lineRule="exact"/>
        <w:ind w:firstLine="700" w:firstLineChars="250"/>
        <w:rPr>
          <w:rFonts w:hint="eastAsia" w:ascii="宋体" w:hAnsi="宋体" w:cs="宋体"/>
          <w:sz w:val="28"/>
          <w:szCs w:val="28"/>
          <w:lang w:val="en-US" w:eastAsia="zh-CN"/>
        </w:rPr>
      </w:pPr>
    </w:p>
    <w:p>
      <w:pPr>
        <w:snapToGrid w:val="0"/>
        <w:spacing w:line="460" w:lineRule="exact"/>
        <w:ind w:firstLine="700" w:firstLineChars="250"/>
        <w:rPr>
          <w:rFonts w:hint="eastAsia" w:ascii="宋体" w:hAnsi="宋体" w:cs="宋体"/>
          <w:sz w:val="28"/>
          <w:szCs w:val="28"/>
          <w:lang w:val="en-US" w:eastAsia="zh-CN"/>
        </w:rPr>
      </w:pPr>
    </w:p>
    <w:p>
      <w:pPr>
        <w:keepNext w:val="0"/>
        <w:keepLines w:val="0"/>
        <w:pageBreakBefore w:val="0"/>
        <w:kinsoku/>
        <w:wordWrap/>
        <w:overflowPunct/>
        <w:topLinePunct w:val="0"/>
        <w:autoSpaceDE/>
        <w:autoSpaceDN/>
        <w:bidi w:val="0"/>
        <w:adjustRightInd/>
        <w:spacing w:line="360" w:lineRule="auto"/>
        <w:ind w:left="0" w:leftChars="0" w:right="140"/>
        <w:jc w:val="right"/>
        <w:textAlignment w:val="auto"/>
        <w:outlineLvl w:val="9"/>
        <w:rPr>
          <w:rFonts w:hint="eastAsia" w:ascii="宋体" w:hAnsi="宋体" w:cs="宋体"/>
          <w:kern w:val="1"/>
          <w:sz w:val="24"/>
          <w:szCs w:val="24"/>
        </w:rPr>
      </w:pPr>
      <w:r>
        <w:rPr>
          <w:rFonts w:hint="eastAsia" w:ascii="宋体" w:hAnsi="宋体" w:cs="宋体"/>
          <w:sz w:val="28"/>
          <w:szCs w:val="28"/>
          <w:lang w:val="en-US" w:eastAsia="zh-CN"/>
        </w:rPr>
        <w:t xml:space="preserve">                               </w:t>
      </w:r>
      <w:r>
        <w:rPr>
          <w:rFonts w:hint="eastAsia" w:ascii="宋体" w:hAnsi="宋体" w:cs="宋体"/>
          <w:kern w:val="1"/>
          <w:sz w:val="24"/>
          <w:szCs w:val="24"/>
        </w:rPr>
        <w:t>滁州市诚信建设项目管理有限公司</w:t>
      </w:r>
    </w:p>
    <w:p>
      <w:pPr>
        <w:keepNext w:val="0"/>
        <w:keepLines w:val="0"/>
        <w:pageBreakBefore w:val="0"/>
        <w:kinsoku/>
        <w:wordWrap/>
        <w:overflowPunct/>
        <w:topLinePunct w:val="0"/>
        <w:autoSpaceDE/>
        <w:autoSpaceDN/>
        <w:bidi w:val="0"/>
        <w:adjustRightInd/>
        <w:spacing w:line="360" w:lineRule="auto"/>
        <w:ind w:left="0" w:leftChars="0" w:right="140"/>
        <w:jc w:val="center"/>
        <w:textAlignment w:val="auto"/>
        <w:outlineLvl w:val="9"/>
        <w:rPr>
          <w:rFonts w:hint="eastAsia" w:ascii="宋体" w:hAnsi="宋体" w:cs="宋体"/>
          <w:sz w:val="24"/>
          <w:szCs w:val="24"/>
        </w:rPr>
      </w:pPr>
      <w:r>
        <w:rPr>
          <w:rFonts w:hint="eastAsia" w:ascii="宋体" w:hAnsi="宋体" w:cs="宋体"/>
          <w:kern w:val="1"/>
          <w:sz w:val="24"/>
          <w:szCs w:val="24"/>
          <w:lang w:val="en-US" w:eastAsia="zh-CN"/>
        </w:rPr>
        <w:t xml:space="preserve">                                         </w:t>
      </w:r>
      <w:r>
        <w:rPr>
          <w:rFonts w:hint="eastAsia" w:ascii="宋体" w:hAnsi="宋体" w:cs="宋体"/>
          <w:kern w:val="1"/>
          <w:sz w:val="24"/>
          <w:szCs w:val="24"/>
        </w:rPr>
        <w:t>20</w:t>
      </w:r>
      <w:r>
        <w:rPr>
          <w:rFonts w:hint="eastAsia" w:ascii="宋体" w:hAnsi="宋体" w:cs="宋体"/>
          <w:kern w:val="1"/>
          <w:sz w:val="24"/>
          <w:szCs w:val="24"/>
          <w:lang w:val="en-US" w:eastAsia="zh-CN"/>
        </w:rPr>
        <w:t>20</w:t>
      </w:r>
      <w:r>
        <w:rPr>
          <w:rFonts w:hint="eastAsia" w:ascii="宋体" w:hAnsi="宋体" w:cs="宋体"/>
          <w:kern w:val="1"/>
          <w:sz w:val="24"/>
          <w:szCs w:val="24"/>
        </w:rPr>
        <w:t>年</w:t>
      </w:r>
      <w:r>
        <w:rPr>
          <w:rFonts w:hint="eastAsia" w:ascii="宋体" w:hAnsi="宋体" w:cs="宋体"/>
          <w:kern w:val="1"/>
          <w:sz w:val="24"/>
          <w:szCs w:val="24"/>
          <w:lang w:val="en-US" w:eastAsia="zh-CN"/>
        </w:rPr>
        <w:t>03</w:t>
      </w:r>
      <w:r>
        <w:rPr>
          <w:rFonts w:hint="eastAsia" w:ascii="宋体" w:hAnsi="宋体" w:cs="宋体"/>
          <w:sz w:val="24"/>
          <w:szCs w:val="24"/>
        </w:rPr>
        <w:t>月</w:t>
      </w:r>
      <w:r>
        <w:rPr>
          <w:rFonts w:hint="eastAsia" w:ascii="宋体" w:hAnsi="宋体" w:cs="宋体"/>
          <w:sz w:val="24"/>
          <w:szCs w:val="24"/>
          <w:lang w:val="en-US" w:eastAsia="zh-CN"/>
        </w:rPr>
        <w:t>10</w:t>
      </w:r>
      <w:r>
        <w:rPr>
          <w:rFonts w:hint="eastAsia" w:ascii="宋体" w:hAnsi="宋体" w:cs="宋体"/>
          <w:sz w:val="24"/>
          <w:szCs w:val="24"/>
        </w:rPr>
        <w:t>日</w:t>
      </w:r>
    </w:p>
    <w:p>
      <w:pPr>
        <w:keepNext w:val="0"/>
        <w:keepLines w:val="0"/>
        <w:pageBreakBefore w:val="0"/>
        <w:numPr>
          <w:ilvl w:val="0"/>
          <w:numId w:val="0"/>
        </w:numPr>
        <w:kinsoku/>
        <w:wordWrap/>
        <w:overflowPunct/>
        <w:topLinePunct w:val="0"/>
        <w:autoSpaceDE/>
        <w:autoSpaceDN/>
        <w:bidi w:val="0"/>
        <w:adjustRightInd/>
        <w:spacing w:line="360" w:lineRule="auto"/>
        <w:ind w:right="140" w:rightChars="0"/>
        <w:jc w:val="both"/>
        <w:textAlignment w:val="auto"/>
        <w:outlineLvl w:val="9"/>
        <w:rPr>
          <w:rFonts w:hint="eastAsia" w:ascii="宋体" w:hAnsi="宋体" w:cs="宋体"/>
          <w:sz w:val="24"/>
          <w:szCs w:val="24"/>
          <w:lang w:val="en-US" w:eastAsia="zh-CN"/>
        </w:rPr>
      </w:pPr>
    </w:p>
    <w:p/>
    <w:sectPr>
      <w:headerReference r:id="rId3" w:type="default"/>
      <w:footerReference r:id="rId4" w:type="default"/>
      <w:pgSz w:w="11906" w:h="16838"/>
      <w:pgMar w:top="1440" w:right="1418" w:bottom="1440" w:left="1418" w:header="680" w:footer="62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859346"/>
    <w:multiLevelType w:val="singleLevel"/>
    <w:tmpl w:val="98859346"/>
    <w:lvl w:ilvl="0" w:tentative="0">
      <w:start w:val="1"/>
      <w:numFmt w:val="decimal"/>
      <w:suff w:val="nothing"/>
      <w:lvlText w:val="%1、"/>
      <w:lvlJc w:val="left"/>
    </w:lvl>
  </w:abstractNum>
  <w:abstractNum w:abstractNumId="1">
    <w:nsid w:val="5AC9ECF6"/>
    <w:multiLevelType w:val="singleLevel"/>
    <w:tmpl w:val="5AC9ECF6"/>
    <w:lvl w:ilvl="0" w:tentative="0">
      <w:start w:val="6"/>
      <w:numFmt w:val="chineseCounting"/>
      <w:suff w:val="nothing"/>
      <w:lvlText w:val="%1、"/>
      <w:lvlJc w:val="left"/>
    </w:lvl>
  </w:abstractNum>
  <w:abstractNum w:abstractNumId="2">
    <w:nsid w:val="68825F08"/>
    <w:multiLevelType w:val="singleLevel"/>
    <w:tmpl w:val="68825F08"/>
    <w:lvl w:ilvl="0" w:tentative="0">
      <w:start w:val="4"/>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982ED4"/>
    <w:rsid w:val="08C71A00"/>
    <w:rsid w:val="73982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2020-03-10T02:37:00Z</dcterms:created>
  <dc:creator>LY9394</dc:creator>
  <cp:lastModifiedBy>LY9394</cp:lastModifiedBy>
  <dcterms:modified xsi:type="dcterms:W3CDTF">2020-03-13T06:58:44Z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