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楷体_GB2312" w:eastAsia="楷体_GB2312"/>
          <w:b/>
          <w:spacing w:val="-2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pacing w:val="-20"/>
          <w:sz w:val="32"/>
          <w:szCs w:val="32"/>
          <w:lang w:val="en-US" w:eastAsia="zh-CN"/>
        </w:rPr>
        <w:t>滁州学院琅琊校区美术楼广场道路改造工程</w:t>
      </w:r>
    </w:p>
    <w:p>
      <w:pPr>
        <w:spacing w:line="480" w:lineRule="exact"/>
        <w:jc w:val="center"/>
        <w:rPr>
          <w:rFonts w:hint="eastAsia" w:ascii="楷体_GB2312" w:hAnsi="宋体" w:eastAsia="楷体_GB2312"/>
          <w:b/>
          <w:spacing w:val="-20"/>
          <w:sz w:val="32"/>
          <w:szCs w:val="32"/>
        </w:rPr>
      </w:pPr>
      <w:r>
        <w:rPr>
          <w:rFonts w:hint="eastAsia" w:ascii="楷体_GB2312" w:eastAsia="楷体_GB2312"/>
          <w:b/>
          <w:spacing w:val="-20"/>
          <w:sz w:val="32"/>
          <w:szCs w:val="32"/>
        </w:rPr>
        <w:t>招标控制价编制说明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一、工程概况：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1.本工程位于滁州学院</w:t>
      </w:r>
      <w:r>
        <w:rPr>
          <w:rFonts w:hint="eastAsia" w:ascii="楷体_GB2312" w:eastAsia="楷体_GB2312"/>
          <w:sz w:val="24"/>
          <w:szCs w:val="24"/>
          <w:lang w:eastAsia="zh-CN"/>
        </w:rPr>
        <w:t>琅琊</w:t>
      </w:r>
      <w:r>
        <w:rPr>
          <w:rFonts w:hint="eastAsia" w:ascii="楷体_GB2312" w:eastAsia="楷体_GB2312"/>
          <w:sz w:val="24"/>
          <w:szCs w:val="24"/>
        </w:rPr>
        <w:t>校区</w:t>
      </w:r>
      <w:r>
        <w:rPr>
          <w:rFonts w:hint="eastAsia" w:ascii="楷体_GB2312" w:eastAsia="楷体_GB2312"/>
          <w:sz w:val="24"/>
          <w:szCs w:val="24"/>
          <w:lang w:eastAsia="zh-CN"/>
        </w:rPr>
        <w:t>内</w:t>
      </w:r>
      <w:r>
        <w:rPr>
          <w:rFonts w:hint="eastAsia" w:ascii="楷体_GB2312" w:eastAsia="楷体_GB2312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2.本工程为滁州学院</w:t>
      </w:r>
      <w:r>
        <w:rPr>
          <w:rFonts w:hint="eastAsia" w:ascii="楷体_GB2312" w:eastAsia="楷体_GB2312"/>
          <w:sz w:val="24"/>
          <w:szCs w:val="24"/>
          <w:lang w:eastAsia="zh-CN"/>
        </w:rPr>
        <w:t>琅琊校</w:t>
      </w:r>
      <w:r>
        <w:rPr>
          <w:rFonts w:hint="eastAsia" w:ascii="楷体_GB2312" w:eastAsia="楷体_GB2312"/>
          <w:sz w:val="24"/>
          <w:szCs w:val="24"/>
        </w:rPr>
        <w:t>区</w:t>
      </w:r>
      <w:r>
        <w:rPr>
          <w:rFonts w:hint="eastAsia" w:ascii="楷体_GB2312" w:eastAsia="楷体_GB2312"/>
          <w:sz w:val="24"/>
          <w:szCs w:val="24"/>
          <w:lang w:eastAsia="zh-CN"/>
        </w:rPr>
        <w:t>美术楼前广场沥青道路改造、音乐厅西侧人行道改造、排水改造</w:t>
      </w:r>
      <w:r>
        <w:rPr>
          <w:rFonts w:hint="eastAsia" w:ascii="楷体_GB2312" w:hAnsi="宋体" w:eastAsia="楷体_GB2312"/>
          <w:sz w:val="24"/>
          <w:szCs w:val="24"/>
        </w:rPr>
        <w:t>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二、招标工程量清单控制价编制依据：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1.</w:t>
      </w:r>
      <w:r>
        <w:rPr>
          <w:rFonts w:hint="eastAsia" w:ascii="楷体_GB2312" w:eastAsia="楷体_GB2312"/>
          <w:sz w:val="24"/>
          <w:szCs w:val="24"/>
          <w:lang w:eastAsia="zh-CN"/>
        </w:rPr>
        <w:t>施工图纸</w:t>
      </w:r>
      <w:r>
        <w:rPr>
          <w:rFonts w:hint="eastAsia" w:ascii="楷体_GB2312" w:eastAsia="楷体_GB2312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2.《建设工程工程量清单计价规范》（GB 50500-2013）；《市政工程工程量计算规范》（GB 50857-2013）；</w:t>
      </w:r>
    </w:p>
    <w:p>
      <w:pPr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3.《安徽省建设工程消耗量定额》；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4.《安徽省建设工程消耗量定额综合单价》；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5.《安徽省建设工程清单计价费用定额》；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6.《安徽省建设工程清单计价施工机械台班费用定额》；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7.本工程的施工招标文件；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9.根据建设单位的要求，材料价格按201</w:t>
      </w:r>
      <w:r>
        <w:rPr>
          <w:rFonts w:hint="eastAsia" w:ascii="楷体_GB2312" w:hAnsi="宋体" w:eastAsia="楷体_GB2312"/>
          <w:sz w:val="24"/>
          <w:szCs w:val="24"/>
          <w:lang w:val="en-US" w:eastAsia="zh-CN"/>
        </w:rPr>
        <w:t>7</w:t>
      </w:r>
      <w:r>
        <w:rPr>
          <w:rFonts w:hint="eastAsia" w:ascii="楷体_GB2312" w:hAnsi="宋体" w:eastAsia="楷体_GB2312"/>
          <w:sz w:val="24"/>
          <w:szCs w:val="24"/>
        </w:rPr>
        <w:t>年第</w:t>
      </w:r>
      <w:r>
        <w:rPr>
          <w:rFonts w:hint="eastAsia" w:ascii="楷体_GB2312" w:hAnsi="宋体" w:eastAsia="楷体_GB2312"/>
          <w:sz w:val="24"/>
          <w:szCs w:val="24"/>
          <w:lang w:val="en-US" w:eastAsia="zh-CN"/>
        </w:rPr>
        <w:t>5</w:t>
      </w:r>
      <w:r>
        <w:rPr>
          <w:rFonts w:hint="eastAsia" w:ascii="楷体_GB2312" w:hAnsi="宋体" w:eastAsia="楷体_GB2312"/>
          <w:sz w:val="24"/>
          <w:szCs w:val="24"/>
        </w:rPr>
        <w:t>期《滁州工程造价信息》，信息价中没有的材料价格，参照同期市场材料价格。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  <w:lang w:eastAsia="zh-CN"/>
        </w:rPr>
        <w:t>三</w:t>
      </w:r>
      <w:r>
        <w:rPr>
          <w:rFonts w:hint="eastAsia" w:ascii="楷体_GB2312" w:eastAsia="楷体_GB2312"/>
          <w:b/>
          <w:sz w:val="24"/>
          <w:szCs w:val="24"/>
        </w:rPr>
        <w:t>、招标工程量清单编控制价制说明: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1.本工程中</w:t>
      </w:r>
      <w:r>
        <w:rPr>
          <w:rFonts w:hint="eastAsia" w:ascii="楷体_GB2312" w:eastAsia="楷体_GB2312"/>
          <w:sz w:val="24"/>
          <w:szCs w:val="24"/>
          <w:lang w:eastAsia="zh-CN"/>
        </w:rPr>
        <w:t>土方</w:t>
      </w:r>
      <w:r>
        <w:rPr>
          <w:rFonts w:hint="eastAsia" w:ascii="楷体_GB2312" w:eastAsia="楷体_GB2312"/>
          <w:sz w:val="24"/>
          <w:szCs w:val="24"/>
        </w:rPr>
        <w:t>、建筑垃圾按</w:t>
      </w:r>
      <w:r>
        <w:rPr>
          <w:rFonts w:hint="eastAsia" w:ascii="楷体_GB2312" w:eastAsia="楷体_GB2312"/>
          <w:sz w:val="24"/>
          <w:szCs w:val="24"/>
          <w:lang w:val="en-US" w:eastAsia="zh-CN"/>
        </w:rPr>
        <w:t>10</w:t>
      </w:r>
      <w:r>
        <w:rPr>
          <w:rFonts w:hint="eastAsia" w:ascii="楷体_GB2312" w:eastAsia="楷体_GB2312"/>
          <w:sz w:val="24"/>
          <w:szCs w:val="24"/>
        </w:rPr>
        <w:t>km运距计列，投标人报价时自行勘察现场并确定弃土点，竣工结算时运距不予调整；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2</w:t>
      </w:r>
      <w:r>
        <w:rPr>
          <w:rFonts w:hint="eastAsia" w:ascii="楷体_GB2312" w:eastAsia="楷体_GB2312"/>
          <w:sz w:val="24"/>
          <w:szCs w:val="24"/>
        </w:rPr>
        <w:t>.</w:t>
      </w:r>
      <w:r>
        <w:rPr>
          <w:rFonts w:hint="eastAsia" w:ascii="楷体_GB2312" w:eastAsia="楷体_GB2312"/>
          <w:sz w:val="24"/>
          <w:szCs w:val="24"/>
          <w:lang w:eastAsia="zh-CN"/>
        </w:rPr>
        <w:t>原广场道路为瓷砖面层，拆除时需保留完好瓷砖，剔除粘结层集中送至校方指定地点</w:t>
      </w:r>
      <w:r>
        <w:rPr>
          <w:rFonts w:hint="eastAsia" w:ascii="楷体_GB2312" w:eastAsia="楷体_GB2312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  <w:lang w:eastAsia="zh-CN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3</w:t>
      </w:r>
      <w:r>
        <w:rPr>
          <w:rFonts w:hint="eastAsia" w:ascii="楷体_GB2312" w:eastAsia="楷体_GB2312"/>
          <w:sz w:val="24"/>
          <w:szCs w:val="24"/>
        </w:rPr>
        <w:t>.旧路面处理中聚酯防裂土工布工程量按</w:t>
      </w:r>
      <w:r>
        <w:rPr>
          <w:rFonts w:hint="eastAsia" w:ascii="楷体_GB2312" w:eastAsia="楷体_GB2312"/>
          <w:sz w:val="24"/>
          <w:szCs w:val="24"/>
          <w:lang w:val="en-US" w:eastAsia="zh-CN"/>
        </w:rPr>
        <w:t>30</w:t>
      </w:r>
      <w:r>
        <w:rPr>
          <w:rFonts w:hint="eastAsia" w:ascii="楷体_GB2312" w:eastAsia="楷体_GB2312"/>
          <w:sz w:val="24"/>
          <w:szCs w:val="24"/>
        </w:rPr>
        <w:t>m2暂定计列，竣工结算时工程量按实调整</w:t>
      </w:r>
      <w:r>
        <w:rPr>
          <w:rFonts w:hint="eastAsia" w:ascii="楷体_GB2312" w:eastAsia="楷体_GB2312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  <w:lang w:val="en-US" w:eastAsia="zh-CN"/>
        </w:rPr>
      </w:pPr>
      <w:r>
        <w:rPr>
          <w:rFonts w:hint="eastAsia" w:ascii="楷体_GB2312" w:eastAsia="楷体_GB2312"/>
          <w:sz w:val="24"/>
          <w:szCs w:val="24"/>
          <w:lang w:val="en-US" w:eastAsia="zh-CN"/>
        </w:rPr>
        <w:t>4.本项目设预留金1.5万元。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  <w:lang w:eastAsia="zh-CN"/>
        </w:rPr>
        <w:t>四</w:t>
      </w:r>
      <w:r>
        <w:rPr>
          <w:rFonts w:hint="eastAsia" w:ascii="楷体_GB2312" w:eastAsia="楷体_GB2312"/>
          <w:b/>
          <w:sz w:val="24"/>
          <w:szCs w:val="24"/>
        </w:rPr>
        <w:t>、工程质量：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符合国家质量验收合格标准。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  <w:lang w:eastAsia="zh-CN"/>
        </w:rPr>
        <w:t>五</w:t>
      </w:r>
      <w:r>
        <w:rPr>
          <w:rFonts w:hint="eastAsia" w:ascii="楷体_GB2312" w:eastAsia="楷体_GB2312"/>
          <w:b/>
          <w:sz w:val="24"/>
          <w:szCs w:val="24"/>
        </w:rPr>
        <w:t>、编制结论：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本工程招标</w:t>
      </w:r>
      <w:r>
        <w:rPr>
          <w:rFonts w:hint="eastAsia" w:ascii="楷体_GB2312" w:hAnsi="宋体" w:eastAsia="楷体_GB2312"/>
          <w:sz w:val="24"/>
          <w:szCs w:val="24"/>
        </w:rPr>
        <w:t>控制价</w:t>
      </w:r>
      <w:r>
        <w:rPr>
          <w:rFonts w:hint="eastAsia" w:ascii="楷体_GB2312" w:eastAsia="楷体_GB2312"/>
          <w:sz w:val="24"/>
          <w:szCs w:val="24"/>
        </w:rPr>
        <w:t>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大写：</w:t>
      </w:r>
      <w:r>
        <w:rPr>
          <w:rFonts w:hint="eastAsia" w:ascii="楷体_GB2312" w:eastAsia="楷体_GB2312"/>
          <w:sz w:val="24"/>
          <w:szCs w:val="24"/>
          <w:lang w:eastAsia="zh-CN"/>
        </w:rPr>
        <w:t>壹</w:t>
      </w:r>
      <w:r>
        <w:rPr>
          <w:rFonts w:hint="eastAsia" w:ascii="楷体_GB2312" w:eastAsia="楷体_GB2312"/>
          <w:b/>
          <w:sz w:val="24"/>
          <w:szCs w:val="24"/>
        </w:rPr>
        <w:t>拾</w:t>
      </w:r>
      <w:r>
        <w:rPr>
          <w:rFonts w:hint="eastAsia" w:ascii="楷体_GB2312" w:eastAsia="楷体_GB2312"/>
          <w:b/>
          <w:sz w:val="24"/>
          <w:szCs w:val="24"/>
          <w:lang w:eastAsia="zh-CN"/>
        </w:rPr>
        <w:t>玖万陆仟肆佰捌拾叁元整。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hAnsi="宋体" w:eastAsia="楷体_GB2312"/>
          <w:b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小写：</w:t>
      </w: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>196483.00</w:t>
      </w:r>
      <w:r>
        <w:rPr>
          <w:rFonts w:hint="eastAsia" w:ascii="楷体_GB2312" w:eastAsia="楷体_GB2312"/>
          <w:sz w:val="24"/>
          <w:szCs w:val="24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七、其他: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根据本工程招</w:t>
      </w:r>
      <w:bookmarkStart w:id="0" w:name="_GoBack"/>
      <w:bookmarkEnd w:id="0"/>
      <w:r>
        <w:rPr>
          <w:rFonts w:hint="eastAsia" w:ascii="楷体_GB2312" w:eastAsia="楷体_GB2312"/>
          <w:sz w:val="24"/>
          <w:szCs w:val="24"/>
        </w:rPr>
        <w:t>标文件的规定，本工程的发包价为：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leftChars="0" w:right="0" w:rightChars="0" w:firstLine="548" w:firstLineChars="196"/>
        <w:jc w:val="both"/>
        <w:textAlignment w:val="auto"/>
        <w:outlineLvl w:val="9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>196483*0.9+15000*0.11=178484.7元。</w:t>
      </w:r>
    </w:p>
    <w:p>
      <w:pPr>
        <w:snapToGrid w:val="0"/>
        <w:spacing w:line="480" w:lineRule="exact"/>
        <w:rPr>
          <w:rFonts w:hint="eastAsia" w:ascii="楷体_GB2312" w:eastAsia="楷体_GB2312"/>
          <w:b/>
          <w:sz w:val="28"/>
          <w:szCs w:val="28"/>
        </w:rPr>
      </w:pPr>
    </w:p>
    <w:p>
      <w:pPr>
        <w:snapToGrid w:val="0"/>
        <w:spacing w:line="480" w:lineRule="exact"/>
        <w:rPr>
          <w:rFonts w:hint="eastAsia" w:ascii="楷体_GB2312" w:eastAsia="楷体_GB2312"/>
          <w:b/>
          <w:sz w:val="24"/>
          <w:szCs w:val="24"/>
          <w:lang w:eastAsia="zh-CN"/>
        </w:rPr>
      </w:pPr>
      <w:r>
        <w:rPr>
          <w:rFonts w:hint="eastAsia" w:ascii="楷体_GB2312" w:eastAsia="楷体_GB2312"/>
          <w:b/>
          <w:sz w:val="28"/>
          <w:szCs w:val="28"/>
          <w:lang w:val="en-US" w:eastAsia="zh-CN"/>
        </w:rPr>
        <w:t xml:space="preserve">                                            </w:t>
      </w: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eastAsia="楷体_GB2312"/>
          <w:b/>
          <w:sz w:val="24"/>
          <w:szCs w:val="24"/>
          <w:lang w:eastAsia="zh-CN"/>
        </w:rPr>
        <w:t>滁州学院</w:t>
      </w:r>
    </w:p>
    <w:p>
      <w:pPr>
        <w:snapToGrid w:val="0"/>
        <w:spacing w:line="480" w:lineRule="exact"/>
        <w:rPr>
          <w:rFonts w:hint="eastAsia" w:eastAsiaTheme="minorEastAsia"/>
          <w:lang w:val="en-US" w:eastAsia="zh-CN"/>
        </w:rPr>
      </w:pPr>
      <w:r>
        <w:rPr>
          <w:rFonts w:hint="eastAsia" w:ascii="楷体_GB2312" w:eastAsia="楷体_GB2312"/>
          <w:b/>
          <w:sz w:val="24"/>
          <w:szCs w:val="24"/>
          <w:lang w:val="en-US" w:eastAsia="zh-CN"/>
        </w:rPr>
        <w:t xml:space="preserve">                                                 2017年6月23日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16E70"/>
    <w:rsid w:val="15682830"/>
    <w:rsid w:val="2621721F"/>
    <w:rsid w:val="3A1C565E"/>
    <w:rsid w:val="3EA32237"/>
    <w:rsid w:val="41900F2C"/>
    <w:rsid w:val="42DB2935"/>
    <w:rsid w:val="4DEA23E2"/>
    <w:rsid w:val="5FD55CE9"/>
    <w:rsid w:val="74862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2017-06-28T01:20:16Z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