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AC6" w:rsidRDefault="00001007">
      <w:pPr>
        <w:tabs>
          <w:tab w:val="left" w:pos="6300"/>
        </w:tabs>
        <w:spacing w:line="440" w:lineRule="exact"/>
        <w:jc w:val="center"/>
        <w:rPr>
          <w:rFonts w:ascii="楷体_GB2312" w:eastAsia="楷体_GB2312"/>
          <w:b/>
          <w:color w:val="000000" w:themeColor="text1"/>
          <w:sz w:val="32"/>
          <w:szCs w:val="32"/>
        </w:rPr>
      </w:pPr>
      <w:r>
        <w:rPr>
          <w:rFonts w:eastAsia="黑体" w:hint="eastAsia"/>
          <w:b/>
          <w:color w:val="000000" w:themeColor="text1"/>
          <w:sz w:val="32"/>
          <w:szCs w:val="32"/>
        </w:rPr>
        <w:t>资源与环境博士、硕士专业学位基本要求</w:t>
      </w:r>
      <w:bookmarkStart w:id="0" w:name="_GoBack"/>
      <w:bookmarkEnd w:id="0"/>
    </w:p>
    <w:p w:rsidR="00652AC6" w:rsidRDefault="00652AC6">
      <w:pPr>
        <w:spacing w:line="440" w:lineRule="exact"/>
        <w:jc w:val="center"/>
        <w:rPr>
          <w:rFonts w:ascii="楷体_GB2312" w:eastAsia="楷体_GB2312"/>
          <w:b/>
          <w:color w:val="000000" w:themeColor="text1"/>
          <w:sz w:val="28"/>
          <w:szCs w:val="28"/>
        </w:rPr>
      </w:pPr>
    </w:p>
    <w:p w:rsidR="00652AC6" w:rsidRDefault="00001007">
      <w:pPr>
        <w:spacing w:line="440" w:lineRule="exact"/>
        <w:jc w:val="center"/>
        <w:rPr>
          <w:rFonts w:eastAsia="黑体"/>
          <w:b/>
          <w:color w:val="000000" w:themeColor="text1"/>
          <w:sz w:val="32"/>
          <w:szCs w:val="32"/>
        </w:rPr>
      </w:pPr>
      <w:r>
        <w:rPr>
          <w:rFonts w:eastAsia="黑体" w:hint="eastAsia"/>
          <w:b/>
          <w:color w:val="000000" w:themeColor="text1"/>
          <w:sz w:val="32"/>
          <w:szCs w:val="32"/>
        </w:rPr>
        <w:t>第一部分</w:t>
      </w:r>
      <w:r>
        <w:rPr>
          <w:rFonts w:eastAsia="黑体" w:hint="eastAsia"/>
          <w:b/>
          <w:color w:val="000000" w:themeColor="text1"/>
          <w:sz w:val="32"/>
          <w:szCs w:val="32"/>
        </w:rPr>
        <w:t xml:space="preserve">  </w:t>
      </w:r>
      <w:r>
        <w:rPr>
          <w:rFonts w:eastAsia="黑体" w:hint="eastAsia"/>
          <w:b/>
          <w:color w:val="000000" w:themeColor="text1"/>
          <w:sz w:val="32"/>
          <w:szCs w:val="32"/>
        </w:rPr>
        <w:t>概况</w:t>
      </w:r>
    </w:p>
    <w:p w:rsidR="00652AC6" w:rsidRDefault="00652AC6">
      <w:pPr>
        <w:spacing w:line="440" w:lineRule="exact"/>
        <w:jc w:val="center"/>
        <w:rPr>
          <w:rFonts w:eastAsia="黑体"/>
          <w:color w:val="000000" w:themeColor="text1"/>
          <w:sz w:val="32"/>
          <w:szCs w:val="32"/>
        </w:rPr>
      </w:pPr>
    </w:p>
    <w:p w:rsidR="00652AC6" w:rsidRDefault="00001007">
      <w:pPr>
        <w:pStyle w:val="ab"/>
        <w:spacing w:line="440" w:lineRule="exact"/>
        <w:ind w:firstLine="560"/>
        <w:rPr>
          <w:rFonts w:ascii="宋体" w:eastAsiaTheme="minorEastAsia" w:hAnsi="宋体"/>
          <w:color w:val="000000" w:themeColor="text1"/>
          <w:sz w:val="28"/>
          <w:szCs w:val="28"/>
        </w:rPr>
      </w:pPr>
      <w:r>
        <w:rPr>
          <w:rFonts w:ascii="宋体" w:eastAsia="宋体" w:hAnsi="宋体" w:hint="eastAsia"/>
          <w:color w:val="000000" w:themeColor="text1"/>
          <w:sz w:val="28"/>
          <w:szCs w:val="28"/>
        </w:rPr>
        <w:t>资源与环境是关系到人类可持续发展的重要领域，是国民经济建设和生态文明建设的重要支柱。本类别博士、硕士专业学位设置围绕</w:t>
      </w:r>
      <w:r>
        <w:rPr>
          <w:rFonts w:ascii="宋体" w:eastAsia="宋体" w:hAnsi="宋体"/>
          <w:color w:val="000000" w:themeColor="text1"/>
          <w:sz w:val="28"/>
          <w:szCs w:val="28"/>
        </w:rPr>
        <w:t>解决</w:t>
      </w:r>
      <w:r>
        <w:rPr>
          <w:rFonts w:ascii="宋体" w:eastAsia="宋体" w:hAnsi="宋体" w:hint="eastAsia"/>
          <w:color w:val="000000" w:themeColor="text1"/>
          <w:sz w:val="28"/>
          <w:szCs w:val="28"/>
        </w:rPr>
        <w:t>社会经济高速发展与资源匮乏、环境恶化、能源危机等一系列人与资源环境之间的突出矛盾和重大问题，支撑国民经济和社会健康可持续发展，培养同资源与环境领域具备</w:t>
      </w:r>
      <w:r>
        <w:rPr>
          <w:rFonts w:ascii="宋体" w:eastAsia="宋体" w:hAnsi="宋体"/>
          <w:color w:val="000000" w:themeColor="text1"/>
          <w:sz w:val="28"/>
          <w:szCs w:val="28"/>
        </w:rPr>
        <w:t>高级</w:t>
      </w:r>
      <w:r>
        <w:rPr>
          <w:rFonts w:ascii="宋体" w:eastAsia="宋体" w:hAnsi="宋体" w:hint="eastAsia"/>
          <w:color w:val="000000" w:themeColor="text1"/>
          <w:sz w:val="28"/>
          <w:szCs w:val="28"/>
        </w:rPr>
        <w:t>任职资格相关联的专业性学位。</w:t>
      </w:r>
    </w:p>
    <w:p w:rsidR="00652AC6" w:rsidRDefault="00001007">
      <w:pPr>
        <w:pStyle w:val="ab"/>
        <w:spacing w:line="440" w:lineRule="exact"/>
        <w:ind w:firstLine="560"/>
        <w:rPr>
          <w:rFonts w:ascii="宋体" w:eastAsia="宋体" w:hAnsi="宋体"/>
          <w:color w:val="000000" w:themeColor="text1"/>
          <w:sz w:val="28"/>
          <w:szCs w:val="28"/>
          <w:highlight w:val="yellow"/>
        </w:rPr>
      </w:pPr>
      <w:r>
        <w:rPr>
          <w:rFonts w:ascii="宋体" w:eastAsia="宋体" w:hAnsi="宋体" w:hint="eastAsia"/>
          <w:color w:val="000000" w:themeColor="text1"/>
          <w:sz w:val="28"/>
          <w:szCs w:val="28"/>
        </w:rPr>
        <w:t>本类别以自然科学理论为基础，以测绘、资源勘查与开发、冶金，以及人类活动相关</w:t>
      </w:r>
      <w:r>
        <w:rPr>
          <w:rFonts w:ascii="宋体" w:eastAsia="宋体" w:hAnsi="宋体"/>
          <w:color w:val="000000" w:themeColor="text1"/>
          <w:sz w:val="28"/>
          <w:szCs w:val="28"/>
        </w:rPr>
        <w:t>的</w:t>
      </w:r>
      <w:r>
        <w:rPr>
          <w:rFonts w:ascii="宋体" w:eastAsia="宋体" w:hAnsi="宋体" w:hint="eastAsia"/>
          <w:color w:val="000000" w:themeColor="text1"/>
          <w:sz w:val="28"/>
          <w:szCs w:val="28"/>
        </w:rPr>
        <w:t>地质工程和环境问题为主要对象，利用自然科学技术和工程</w:t>
      </w:r>
      <w:r>
        <w:rPr>
          <w:rFonts w:ascii="宋体" w:eastAsia="宋体" w:hAnsi="宋体"/>
          <w:color w:val="000000" w:themeColor="text1"/>
          <w:sz w:val="28"/>
          <w:szCs w:val="28"/>
        </w:rPr>
        <w:t>科学技术</w:t>
      </w:r>
      <w:r>
        <w:rPr>
          <w:rFonts w:ascii="宋体" w:eastAsia="宋体" w:hAnsi="宋体" w:hint="eastAsia"/>
          <w:color w:val="000000" w:themeColor="text1"/>
          <w:sz w:val="28"/>
          <w:szCs w:val="28"/>
        </w:rPr>
        <w:t>的</w:t>
      </w:r>
      <w:r>
        <w:rPr>
          <w:rFonts w:ascii="宋体" w:eastAsia="宋体" w:hAnsi="宋体"/>
          <w:color w:val="000000" w:themeColor="text1"/>
          <w:sz w:val="28"/>
          <w:szCs w:val="28"/>
        </w:rPr>
        <w:t>方法</w:t>
      </w:r>
      <w:r>
        <w:rPr>
          <w:rFonts w:ascii="宋体" w:eastAsia="宋体" w:hAnsi="宋体" w:hint="eastAsia"/>
          <w:color w:val="000000" w:themeColor="text1"/>
          <w:sz w:val="28"/>
          <w:szCs w:val="28"/>
        </w:rPr>
        <w:t>和手段，研究资源勘查与高效、清洁、安全开发利用以及环境保护的工程设计与规划、工程工艺与技术、材料与装备、工程管理等工程</w:t>
      </w:r>
      <w:r>
        <w:rPr>
          <w:rFonts w:ascii="宋体" w:eastAsia="宋体" w:hAnsi="宋体"/>
          <w:color w:val="000000" w:themeColor="text1"/>
          <w:sz w:val="28"/>
          <w:szCs w:val="28"/>
        </w:rPr>
        <w:t>科技问题</w:t>
      </w:r>
      <w:r>
        <w:rPr>
          <w:rFonts w:ascii="宋体" w:eastAsia="宋体" w:hAnsi="宋体" w:hint="eastAsia"/>
          <w:color w:val="000000" w:themeColor="text1"/>
          <w:sz w:val="28"/>
          <w:szCs w:val="28"/>
        </w:rPr>
        <w:t>，面向地质工程、矿业工程、石油与天然气工程、环境工程、冶金工程、测绘工程领域相关的行业、企业，在硕士专业学位层次培养基础扎实、素质全面、工程实践能力强</w:t>
      </w:r>
      <w:r w:rsidR="00A16EE3">
        <w:rPr>
          <w:rFonts w:ascii="宋体" w:eastAsia="宋体" w:hAnsi="宋体" w:hint="eastAsia"/>
          <w:color w:val="000000" w:themeColor="text1"/>
          <w:sz w:val="28"/>
          <w:szCs w:val="28"/>
        </w:rPr>
        <w:t>、</w:t>
      </w:r>
      <w:r w:rsidR="00A16EE3">
        <w:rPr>
          <w:rFonts w:ascii="宋体" w:eastAsia="宋体" w:hAnsi="宋体" w:hint="eastAsia"/>
          <w:color w:val="000000"/>
          <w:sz w:val="28"/>
          <w:szCs w:val="28"/>
        </w:rPr>
        <w:t>熟练掌握工程技术、</w:t>
      </w:r>
      <w:r>
        <w:rPr>
          <w:rFonts w:ascii="宋体" w:eastAsia="宋体" w:hAnsi="宋体" w:hint="eastAsia"/>
          <w:color w:val="000000" w:themeColor="text1"/>
          <w:sz w:val="28"/>
          <w:szCs w:val="28"/>
        </w:rPr>
        <w:t>具</w:t>
      </w:r>
      <w:r w:rsidR="00A16EE3">
        <w:rPr>
          <w:rFonts w:ascii="宋体" w:eastAsia="宋体" w:hAnsi="宋体" w:hint="eastAsia"/>
          <w:color w:val="000000" w:themeColor="text1"/>
          <w:sz w:val="28"/>
          <w:szCs w:val="28"/>
        </w:rPr>
        <w:t>备</w:t>
      </w:r>
      <w:r>
        <w:rPr>
          <w:rFonts w:ascii="宋体" w:eastAsia="宋体" w:hAnsi="宋体" w:hint="eastAsia"/>
          <w:color w:val="000000" w:themeColor="text1"/>
          <w:sz w:val="28"/>
          <w:szCs w:val="28"/>
        </w:rPr>
        <w:t>创新能力</w:t>
      </w:r>
      <w:r w:rsidR="00A16EE3">
        <w:rPr>
          <w:rFonts w:ascii="宋体" w:eastAsia="宋体" w:hAnsi="宋体" w:hint="eastAsia"/>
          <w:color w:val="000000" w:themeColor="text1"/>
          <w:sz w:val="28"/>
          <w:szCs w:val="28"/>
        </w:rPr>
        <w:t>和</w:t>
      </w:r>
      <w:r>
        <w:rPr>
          <w:rFonts w:ascii="宋体" w:eastAsia="宋体" w:hAnsi="宋体" w:hint="eastAsia"/>
          <w:color w:val="000000" w:themeColor="text1"/>
          <w:sz w:val="28"/>
          <w:szCs w:val="28"/>
        </w:rPr>
        <w:t>现代</w:t>
      </w:r>
      <w:r w:rsidR="00A16EE3">
        <w:rPr>
          <w:rFonts w:ascii="宋体" w:eastAsia="宋体" w:hAnsi="宋体" w:hint="eastAsia"/>
          <w:color w:val="000000" w:themeColor="text1"/>
          <w:sz w:val="28"/>
          <w:szCs w:val="28"/>
        </w:rPr>
        <w:t>工程</w:t>
      </w:r>
      <w:r>
        <w:rPr>
          <w:rFonts w:ascii="宋体" w:eastAsia="宋体" w:hAnsi="宋体" w:hint="eastAsia"/>
          <w:color w:val="000000" w:themeColor="text1"/>
          <w:sz w:val="28"/>
          <w:szCs w:val="28"/>
        </w:rPr>
        <w:t>管理</w:t>
      </w:r>
      <w:r w:rsidR="00A16EE3">
        <w:rPr>
          <w:rFonts w:ascii="宋体" w:eastAsia="宋体" w:hAnsi="宋体" w:hint="eastAsia"/>
          <w:color w:val="000000" w:themeColor="text1"/>
          <w:sz w:val="28"/>
          <w:szCs w:val="28"/>
        </w:rPr>
        <w:t>能力</w:t>
      </w:r>
      <w:r>
        <w:rPr>
          <w:rFonts w:ascii="宋体" w:eastAsia="宋体" w:hAnsi="宋体" w:hint="eastAsia"/>
          <w:color w:val="000000" w:themeColor="text1"/>
          <w:sz w:val="28"/>
          <w:szCs w:val="28"/>
        </w:rPr>
        <w:t>的应用型、复合型高层次工程技术和工程管理人才。在博士专业学位层次培养具有坚实宽广的理论基础和系统深入的专门知识，具备解决复杂工程问题、进行工程技术创新以及组织实施高水平工程技术项目等能力的高层次专门人才，为培养和造就资源与环境类别工程技术领军人才奠定基础。</w:t>
      </w:r>
    </w:p>
    <w:p w:rsidR="00652AC6" w:rsidRDefault="00001007">
      <w:pPr>
        <w:spacing w:line="44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本专业学位类别服务于与地质、资源开发、</w:t>
      </w:r>
      <w:r>
        <w:rPr>
          <w:rFonts w:ascii="宋体" w:hAnsi="宋体"/>
          <w:color w:val="000000" w:themeColor="text1"/>
          <w:sz w:val="28"/>
          <w:szCs w:val="28"/>
        </w:rPr>
        <w:t>冶金</w:t>
      </w:r>
      <w:r>
        <w:rPr>
          <w:rFonts w:ascii="宋体" w:hAnsi="宋体" w:hint="eastAsia"/>
          <w:color w:val="000000" w:themeColor="text1"/>
          <w:sz w:val="28"/>
          <w:szCs w:val="28"/>
        </w:rPr>
        <w:t>和环境保护相关的各行业，包括：测绘、地质、矿业、能源、冶金、</w:t>
      </w:r>
      <w:r>
        <w:rPr>
          <w:rFonts w:hint="eastAsia"/>
          <w:color w:val="000000" w:themeColor="text1"/>
          <w:sz w:val="28"/>
          <w:szCs w:val="28"/>
        </w:rPr>
        <w:t>环保</w:t>
      </w:r>
      <w:r>
        <w:rPr>
          <w:rFonts w:ascii="宋体" w:hAnsi="宋体" w:hint="eastAsia"/>
          <w:color w:val="000000" w:themeColor="text1"/>
          <w:sz w:val="28"/>
          <w:szCs w:val="28"/>
        </w:rPr>
        <w:t>、化工</w:t>
      </w:r>
      <w:r>
        <w:rPr>
          <w:rFonts w:hint="eastAsia"/>
          <w:color w:val="000000" w:themeColor="text1"/>
          <w:sz w:val="28"/>
          <w:szCs w:val="28"/>
        </w:rPr>
        <w:t>、</w:t>
      </w:r>
      <w:r>
        <w:rPr>
          <w:rFonts w:ascii="宋体" w:hAnsi="宋体" w:hint="eastAsia"/>
          <w:color w:val="000000" w:themeColor="text1"/>
          <w:sz w:val="28"/>
          <w:szCs w:val="28"/>
        </w:rPr>
        <w:t>材料、</w:t>
      </w:r>
      <w:r>
        <w:rPr>
          <w:rFonts w:hAnsi="宋体" w:hint="eastAsia"/>
          <w:color w:val="000000" w:themeColor="text1"/>
          <w:sz w:val="28"/>
          <w:szCs w:val="28"/>
        </w:rPr>
        <w:t>制造、土木、水利、农林、交通、海洋、医药、食品、城镇建设、国防建设、防灾减灾等</w:t>
      </w:r>
      <w:r>
        <w:rPr>
          <w:rFonts w:ascii="宋体" w:hAnsi="宋体" w:hint="eastAsia"/>
          <w:color w:val="000000" w:themeColor="text1"/>
          <w:sz w:val="28"/>
          <w:szCs w:val="28"/>
        </w:rPr>
        <w:t>行业。通过多学科交叉融合和高新技术研究应用，将极大拓展人类的认识范畴，</w:t>
      </w:r>
      <w:r>
        <w:rPr>
          <w:rFonts w:ascii="宋体" w:hAnsi="宋体"/>
          <w:color w:val="000000" w:themeColor="text1"/>
          <w:sz w:val="28"/>
          <w:szCs w:val="28"/>
        </w:rPr>
        <w:t>推动上述行业的</w:t>
      </w:r>
      <w:r>
        <w:rPr>
          <w:rFonts w:ascii="宋体" w:hAnsi="宋体" w:hint="eastAsia"/>
          <w:color w:val="000000" w:themeColor="text1"/>
          <w:sz w:val="28"/>
          <w:szCs w:val="28"/>
        </w:rPr>
        <w:t>创新</w:t>
      </w:r>
      <w:r>
        <w:rPr>
          <w:rFonts w:ascii="宋体" w:hAnsi="宋体"/>
          <w:color w:val="000000" w:themeColor="text1"/>
          <w:sz w:val="28"/>
          <w:szCs w:val="28"/>
        </w:rPr>
        <w:t>发展，开拓</w:t>
      </w:r>
      <w:r>
        <w:rPr>
          <w:rFonts w:ascii="宋体" w:hAnsi="宋体" w:hint="eastAsia"/>
          <w:color w:val="000000" w:themeColor="text1"/>
          <w:sz w:val="28"/>
          <w:szCs w:val="28"/>
        </w:rPr>
        <w:t>新工程领域和</w:t>
      </w:r>
      <w:r>
        <w:rPr>
          <w:rFonts w:ascii="宋体" w:hAnsi="宋体"/>
          <w:color w:val="000000" w:themeColor="text1"/>
          <w:sz w:val="28"/>
          <w:szCs w:val="28"/>
        </w:rPr>
        <w:t>引领技术，</w:t>
      </w:r>
      <w:r>
        <w:rPr>
          <w:rFonts w:ascii="宋体" w:hAnsi="宋体" w:hint="eastAsia"/>
          <w:color w:val="000000" w:themeColor="text1"/>
          <w:sz w:val="28"/>
          <w:szCs w:val="28"/>
        </w:rPr>
        <w:t>为人类与自然和谐发展提供所必需的物质保障和全新的发展理念。</w:t>
      </w:r>
    </w:p>
    <w:p w:rsidR="00652AC6" w:rsidRDefault="00652AC6">
      <w:pPr>
        <w:spacing w:line="440" w:lineRule="exact"/>
        <w:ind w:firstLineChars="200" w:firstLine="560"/>
        <w:rPr>
          <w:rFonts w:ascii="宋体" w:hAnsi="宋体"/>
          <w:color w:val="000000" w:themeColor="text1"/>
          <w:sz w:val="28"/>
          <w:szCs w:val="28"/>
        </w:rPr>
      </w:pPr>
    </w:p>
    <w:p w:rsidR="00652AC6" w:rsidRDefault="00001007">
      <w:pPr>
        <w:spacing w:line="440" w:lineRule="exact"/>
        <w:jc w:val="center"/>
        <w:rPr>
          <w:rFonts w:ascii="黑体" w:eastAsia="黑体" w:hAnsi="黑体"/>
          <w:b/>
          <w:bCs/>
          <w:color w:val="000000" w:themeColor="text1"/>
          <w:kern w:val="44"/>
          <w:sz w:val="32"/>
          <w:szCs w:val="32"/>
        </w:rPr>
      </w:pPr>
      <w:r>
        <w:rPr>
          <w:rFonts w:ascii="黑体" w:eastAsia="黑体" w:hAnsi="黑体" w:hint="eastAsia"/>
          <w:b/>
          <w:bCs/>
          <w:color w:val="000000" w:themeColor="text1"/>
          <w:kern w:val="44"/>
          <w:sz w:val="32"/>
          <w:szCs w:val="32"/>
        </w:rPr>
        <w:lastRenderedPageBreak/>
        <w:t>第二部分  博士专业学位基本要求</w:t>
      </w:r>
    </w:p>
    <w:p w:rsidR="00652AC6" w:rsidRDefault="00652AC6">
      <w:pPr>
        <w:spacing w:line="440" w:lineRule="exact"/>
        <w:ind w:firstLineChars="200" w:firstLine="643"/>
        <w:jc w:val="center"/>
        <w:rPr>
          <w:rFonts w:ascii="黑体" w:eastAsia="黑体" w:hAnsi="黑体"/>
          <w:b/>
          <w:bCs/>
          <w:color w:val="000000" w:themeColor="text1"/>
          <w:kern w:val="44"/>
          <w:sz w:val="32"/>
          <w:szCs w:val="32"/>
        </w:rPr>
      </w:pPr>
    </w:p>
    <w:p w:rsidR="00652AC6" w:rsidRDefault="00001007">
      <w:pPr>
        <w:pStyle w:val="1"/>
        <w:spacing w:before="0" w:after="0" w:line="440" w:lineRule="exact"/>
        <w:rPr>
          <w:rFonts w:ascii="黑体" w:eastAsia="黑体" w:hAnsi="黑体"/>
          <w:b w:val="0"/>
          <w:color w:val="000000" w:themeColor="text1"/>
          <w:sz w:val="28"/>
          <w:szCs w:val="28"/>
        </w:rPr>
      </w:pPr>
      <w:r>
        <w:rPr>
          <w:rFonts w:ascii="黑体" w:eastAsia="黑体" w:hAnsi="黑体" w:hint="eastAsia"/>
          <w:b w:val="0"/>
          <w:color w:val="000000" w:themeColor="text1"/>
          <w:sz w:val="28"/>
          <w:szCs w:val="28"/>
        </w:rPr>
        <w:t>一、获本类别博士专业学位应具备的基本素质</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资源与环境博士专业学位获得者应热爱祖国，遵纪守法，具有科学严谨、求真务实的学习态度和工作作风，诚实守信，恪守学术道德规范，尊重他人的知识产权，杜绝抄袭与剽窃、伪造与篡改等学术不端行为。</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掌握资源与环境（地质工程、矿业工程、石油与天然气工程、环境工程、冶金工程、测绘工程）相关领域坚实的基础理论和丰富的专业知识及管理知识，了解国内外资源与环境工程技术的现状和发展趋势，掌握解决资源与环境复杂工程问题的先进技术方法和手段，具有独立担负工程技术</w:t>
      </w:r>
      <w:r w:rsidR="00D71787">
        <w:rPr>
          <w:rFonts w:ascii="宋体" w:eastAsia="宋体" w:hAnsi="宋体" w:hint="eastAsia"/>
          <w:color w:val="000000" w:themeColor="text1"/>
          <w:sz w:val="28"/>
          <w:szCs w:val="28"/>
        </w:rPr>
        <w:t>研发</w:t>
      </w:r>
      <w:r>
        <w:rPr>
          <w:rFonts w:ascii="宋体" w:eastAsia="宋体" w:hAnsi="宋体" w:hint="eastAsia"/>
          <w:color w:val="000000" w:themeColor="text1"/>
          <w:sz w:val="28"/>
          <w:szCs w:val="28"/>
        </w:rPr>
        <w:t>或工程管理的能力，具有较强的创新能力。</w:t>
      </w:r>
    </w:p>
    <w:p w:rsidR="00652AC6" w:rsidRDefault="00001007">
      <w:pPr>
        <w:spacing w:line="44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具有高度的社会责任感、强烈的事业心和科学精神、掌握科学的思想和方法，坚持实事求是、严谨勤奋、勇于创新，能够正确对待成功与失败，遵守职业道德和工程伦理。</w:t>
      </w:r>
    </w:p>
    <w:p w:rsidR="00652AC6" w:rsidRDefault="00001007">
      <w:pPr>
        <w:spacing w:line="44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具有良好的身心素质和环境适应能力，富有合作精神，能既正确处理国家、单位、个人三者之间的关系，也能正确处理人与人、人与社会</w:t>
      </w:r>
      <w:r w:rsidR="00A16EE3">
        <w:rPr>
          <w:rFonts w:ascii="宋体" w:hAnsi="宋体" w:hint="eastAsia"/>
          <w:color w:val="000000" w:themeColor="text1"/>
          <w:sz w:val="28"/>
          <w:szCs w:val="28"/>
        </w:rPr>
        <w:t>，以</w:t>
      </w:r>
      <w:r>
        <w:rPr>
          <w:rFonts w:ascii="宋体" w:hAnsi="宋体" w:hint="eastAsia"/>
          <w:color w:val="000000" w:themeColor="text1"/>
          <w:sz w:val="28"/>
          <w:szCs w:val="28"/>
        </w:rPr>
        <w:t>及人与自然的关系。</w:t>
      </w:r>
    </w:p>
    <w:p w:rsidR="00652AC6" w:rsidRDefault="00001007">
      <w:pPr>
        <w:pStyle w:val="1"/>
        <w:spacing w:before="0" w:after="0" w:line="440" w:lineRule="exact"/>
        <w:rPr>
          <w:rFonts w:ascii="黑体" w:eastAsia="黑体" w:hAnsi="黑体"/>
          <w:b w:val="0"/>
          <w:color w:val="000000" w:themeColor="text1"/>
          <w:sz w:val="28"/>
          <w:szCs w:val="28"/>
        </w:rPr>
      </w:pPr>
      <w:r>
        <w:rPr>
          <w:rFonts w:ascii="黑体" w:eastAsia="黑体" w:hAnsi="黑体" w:hint="eastAsia"/>
          <w:b w:val="0"/>
          <w:color w:val="000000" w:themeColor="text1"/>
          <w:sz w:val="28"/>
          <w:szCs w:val="28"/>
        </w:rPr>
        <w:t>二、获本类别博士专业学位应掌握的基本知识</w:t>
      </w:r>
    </w:p>
    <w:p w:rsidR="00652AC6" w:rsidRDefault="00001007">
      <w:pPr>
        <w:adjustRightInd w:val="0"/>
        <w:snapToGrid w:val="0"/>
        <w:spacing w:line="440" w:lineRule="exact"/>
        <w:ind w:firstLineChars="200" w:firstLine="560"/>
        <w:jc w:val="left"/>
        <w:rPr>
          <w:rFonts w:ascii="宋体" w:hAnsi="宋体"/>
          <w:color w:val="000000" w:themeColor="text1"/>
          <w:sz w:val="28"/>
          <w:szCs w:val="28"/>
        </w:rPr>
      </w:pPr>
      <w:r>
        <w:rPr>
          <w:rFonts w:ascii="宋体" w:hAnsi="宋体" w:hint="eastAsia"/>
          <w:color w:val="000000" w:themeColor="text1"/>
          <w:sz w:val="28"/>
          <w:szCs w:val="28"/>
        </w:rPr>
        <w:t>资源与环境博士专业学位获得者应掌握扎实宽广的基础学科理论知识，以及本类别相关工程领域系统深入的专门知识和工程技术知识，熟悉相关工程领域的发展趋势与前沿，同时应掌握相关的人文社科及工程管理知识。应熟练掌握一门外国语。</w:t>
      </w:r>
    </w:p>
    <w:p w:rsidR="00652AC6" w:rsidRDefault="00001007">
      <w:pPr>
        <w:pStyle w:val="1"/>
        <w:spacing w:before="0" w:after="0" w:line="440" w:lineRule="exact"/>
        <w:rPr>
          <w:rFonts w:ascii="黑体" w:eastAsia="黑体" w:hAnsi="黑体"/>
          <w:b w:val="0"/>
          <w:color w:val="000000" w:themeColor="text1"/>
          <w:sz w:val="28"/>
          <w:szCs w:val="28"/>
        </w:rPr>
      </w:pPr>
      <w:r>
        <w:rPr>
          <w:rFonts w:ascii="黑体" w:eastAsia="黑体" w:hAnsi="黑体" w:hint="eastAsia"/>
          <w:b w:val="0"/>
          <w:color w:val="000000" w:themeColor="text1"/>
          <w:sz w:val="28"/>
          <w:szCs w:val="28"/>
        </w:rPr>
        <w:t>三、获本类别博士专业学位应接受的实践训练</w:t>
      </w:r>
    </w:p>
    <w:p w:rsidR="00652AC6" w:rsidRDefault="00001007">
      <w:pPr>
        <w:pStyle w:val="Default"/>
        <w:spacing w:line="440" w:lineRule="exact"/>
        <w:ind w:firstLineChars="200" w:firstLine="560"/>
        <w:jc w:val="both"/>
        <w:rPr>
          <w:rFonts w:ascii="宋体" w:eastAsia="宋体" w:hAnsi="宋体"/>
          <w:color w:val="000000" w:themeColor="text1"/>
          <w:sz w:val="28"/>
          <w:szCs w:val="28"/>
        </w:rPr>
      </w:pPr>
      <w:r>
        <w:rPr>
          <w:rFonts w:ascii="宋体" w:eastAsia="宋体" w:hAnsi="宋体" w:hint="eastAsia"/>
          <w:color w:val="000000" w:themeColor="text1"/>
          <w:sz w:val="28"/>
          <w:szCs w:val="28"/>
        </w:rPr>
        <w:t>熟悉本行业工作流程和相关职业及技术规范，培养实践研究和技术创新能力。</w:t>
      </w:r>
      <w:r>
        <w:rPr>
          <w:rFonts w:ascii="宋体" w:eastAsia="宋体" w:hAnsi="宋体"/>
          <w:color w:val="000000" w:themeColor="text1"/>
          <w:sz w:val="28"/>
          <w:szCs w:val="28"/>
        </w:rPr>
        <w:t xml:space="preserve"> </w:t>
      </w:r>
    </w:p>
    <w:p w:rsidR="00652AC6" w:rsidRDefault="00001007">
      <w:pPr>
        <w:pStyle w:val="Default"/>
        <w:spacing w:line="440" w:lineRule="exact"/>
        <w:ind w:firstLineChars="200" w:firstLine="560"/>
        <w:jc w:val="both"/>
        <w:rPr>
          <w:rFonts w:ascii="宋体" w:eastAsia="宋体" w:hAnsi="宋体"/>
          <w:color w:val="000000" w:themeColor="text1"/>
          <w:sz w:val="28"/>
          <w:szCs w:val="28"/>
        </w:rPr>
      </w:pPr>
      <w:r>
        <w:rPr>
          <w:rFonts w:ascii="宋体" w:eastAsia="宋体" w:hAnsi="宋体" w:hint="eastAsia"/>
          <w:color w:val="000000" w:themeColor="text1"/>
          <w:sz w:val="28"/>
          <w:szCs w:val="28"/>
        </w:rPr>
        <w:t>应结合重大项目开展实践，解决项目的关键技术问题，或实践成果直接服务于实践单位的技术开发、技术改造和高效生产。</w:t>
      </w:r>
    </w:p>
    <w:p w:rsidR="00652AC6" w:rsidRDefault="00001007">
      <w:pPr>
        <w:pStyle w:val="1"/>
        <w:spacing w:before="0" w:after="0" w:line="440" w:lineRule="exact"/>
        <w:rPr>
          <w:rFonts w:ascii="黑体" w:eastAsia="黑体" w:hAnsi="黑体"/>
          <w:b w:val="0"/>
          <w:color w:val="000000" w:themeColor="text1"/>
          <w:sz w:val="28"/>
          <w:szCs w:val="28"/>
        </w:rPr>
      </w:pPr>
      <w:r>
        <w:rPr>
          <w:rFonts w:ascii="黑体" w:eastAsia="黑体" w:hAnsi="黑体" w:hint="eastAsia"/>
          <w:b w:val="0"/>
          <w:color w:val="000000" w:themeColor="text1"/>
          <w:sz w:val="28"/>
          <w:szCs w:val="28"/>
        </w:rPr>
        <w:t>四、获本类别博士专业学位应具备的基本能力</w:t>
      </w:r>
    </w:p>
    <w:p w:rsidR="00652AC6" w:rsidRDefault="00001007">
      <w:pPr>
        <w:pStyle w:val="ab"/>
        <w:spacing w:line="440" w:lineRule="exact"/>
        <w:ind w:firstLine="560"/>
        <w:rPr>
          <w:color w:val="000000" w:themeColor="text1"/>
        </w:rPr>
      </w:pPr>
      <w:r>
        <w:rPr>
          <w:rFonts w:ascii="宋体" w:eastAsia="宋体" w:hAnsi="宋体" w:hint="eastAsia"/>
          <w:color w:val="000000" w:themeColor="text1"/>
          <w:sz w:val="28"/>
          <w:szCs w:val="28"/>
        </w:rPr>
        <w:t>资源与环境博士专业学位获得者应具备解决复杂工程技术问题、进行工程技术创新、组织工程技术研究开发工作的能力及良好的沟通</w:t>
      </w:r>
      <w:r>
        <w:rPr>
          <w:rFonts w:ascii="宋体" w:eastAsia="宋体" w:hAnsi="宋体" w:hint="eastAsia"/>
          <w:color w:val="000000" w:themeColor="text1"/>
          <w:sz w:val="28"/>
          <w:szCs w:val="28"/>
        </w:rPr>
        <w:lastRenderedPageBreak/>
        <w:t>协调能力，具备国际视野和跨文化交流能力。</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1.获取知识能力</w:t>
      </w:r>
    </w:p>
    <w:p w:rsidR="00652AC6" w:rsidRDefault="00001007">
      <w:pPr>
        <w:pStyle w:val="a4"/>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具有独立获取新知的能力，具有利用现代信息工具检索和分析信息的能力，能在导师指导下对前人知识进行学习和筛选，并具有批判性学习的能力，以及自主学习和终身学习的能力。</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2.学术鉴别能力</w:t>
      </w:r>
    </w:p>
    <w:p w:rsidR="00652AC6" w:rsidRDefault="00001007">
      <w:pPr>
        <w:pStyle w:val="a4"/>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熟悉本类别和相关领域的国内外前沿、技术发展趋势、研究方法与手段，具有独立的批判精神和由结果回溯假设前提及推知研究技术路线的能力，由此形成对本类别已有成果和待鉴定成果进行价值判断的能力。</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3.工程实践能力</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具备较强的学科交叉与综合分析能力，能够根据工程实际有效运用各种专业知识，通过定性和定量研究，解决所遇到资源与环境复杂工程问题；能够开展系统深入的工程实践以及在工程实践中提炼科学技术问题；能够承担并完成资源与环境相关领域的工程项目，并在其中发挥重要作用。</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4.科学研究与技术创新能力</w:t>
      </w:r>
    </w:p>
    <w:p w:rsidR="00652AC6" w:rsidRDefault="00001007">
      <w:pPr>
        <w:pStyle w:val="a4"/>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具有较强的科学研究能力和技术创新能力，能够针对资源与环境相关领域的复杂工程问题开展基础研究和关键技术研发；</w:t>
      </w:r>
      <w:r>
        <w:rPr>
          <w:rFonts w:ascii="宋体" w:hAnsi="宋体" w:hint="eastAsia"/>
          <w:color w:val="000000" w:themeColor="text1"/>
          <w:sz w:val="28"/>
          <w:szCs w:val="28"/>
        </w:rPr>
        <w:t>能够开拓、创新和发展新思路、新方法、新技术、新装备、新工艺、新流程和新方案。</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5.学术交流能力</w:t>
      </w:r>
    </w:p>
    <w:p w:rsidR="00652AC6" w:rsidRDefault="00001007">
      <w:pPr>
        <w:pStyle w:val="a4"/>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应熟练掌握一门外语，具备良好的学术交流能力，能够运用口头、书面、多媒体等方式与国内外同行进行交流，自由表达学术思想和见解，展示研究成果。</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6.其他能力</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具备较强的组织协调和沟通能力，以及工程管理能力，能够在团队和多学科工作集体中发挥重要作用，能够高效地组织与领导实施工程项目开发，并能综合考虑相关社会、法律、伦理、经济、环境等因素，解决项目实施过程中所遇到的各种问题。</w:t>
      </w:r>
    </w:p>
    <w:p w:rsidR="00652AC6" w:rsidRDefault="00001007">
      <w:pPr>
        <w:pStyle w:val="1"/>
        <w:spacing w:before="0" w:after="0" w:line="440" w:lineRule="exact"/>
        <w:rPr>
          <w:rFonts w:ascii="黑体" w:eastAsia="黑体" w:hAnsi="黑体"/>
          <w:b w:val="0"/>
          <w:color w:val="000000" w:themeColor="text1"/>
          <w:sz w:val="28"/>
          <w:szCs w:val="28"/>
        </w:rPr>
      </w:pPr>
      <w:r>
        <w:rPr>
          <w:rFonts w:ascii="黑体" w:eastAsia="黑体" w:hAnsi="黑体" w:hint="eastAsia"/>
          <w:b w:val="0"/>
          <w:color w:val="000000" w:themeColor="text1"/>
          <w:sz w:val="28"/>
          <w:szCs w:val="28"/>
        </w:rPr>
        <w:lastRenderedPageBreak/>
        <w:t>五、本类别博士专业学位论文基本要求</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sz w:val="28"/>
          <w:szCs w:val="28"/>
        </w:rPr>
        <w:t>资源与环境</w:t>
      </w:r>
      <w:r>
        <w:rPr>
          <w:rFonts w:ascii="宋体" w:hAnsi="宋体" w:hint="eastAsia"/>
          <w:color w:val="000000" w:themeColor="text1"/>
          <w:kern w:val="0"/>
          <w:sz w:val="28"/>
          <w:szCs w:val="28"/>
        </w:rPr>
        <w:t>博士专业学位研究生必须完成学位论文。</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1．选题要求</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sz w:val="28"/>
          <w:szCs w:val="28"/>
        </w:rPr>
        <w:t>资源与环境</w:t>
      </w:r>
      <w:r>
        <w:rPr>
          <w:rFonts w:ascii="宋体" w:hAnsi="宋体" w:hint="eastAsia"/>
          <w:color w:val="000000" w:themeColor="text1"/>
          <w:kern w:val="0"/>
          <w:sz w:val="28"/>
          <w:szCs w:val="28"/>
        </w:rPr>
        <w:t>博士专业学位论文选题应来自相关工程领域的重大、重点工程项目，并具有重要的工程应用价值</w:t>
      </w:r>
      <w:r w:rsidR="00D71787">
        <w:rPr>
          <w:rFonts w:ascii="宋体" w:hAnsi="宋体" w:hint="eastAsia"/>
          <w:color w:val="000000" w:themeColor="text1"/>
          <w:kern w:val="0"/>
          <w:sz w:val="28"/>
          <w:szCs w:val="28"/>
        </w:rPr>
        <w:t>或应用前景</w:t>
      </w:r>
      <w:r>
        <w:rPr>
          <w:rFonts w:ascii="宋体" w:hAnsi="宋体" w:hint="eastAsia"/>
          <w:color w:val="000000" w:themeColor="text1"/>
          <w:kern w:val="0"/>
          <w:sz w:val="28"/>
          <w:szCs w:val="28"/>
        </w:rPr>
        <w:t>。</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综述是选题的立论依据，必须追溯所提出问题的源头，界定核心概念和关键词，系统介绍前人研究的创新观点、思路、研究方法及技术路线，评述前人研究成果的先进性和存在的缺陷与不足，并从中发现值得研究的重要工程技术难题，有理有据地提出自己的不同观点和研究思路，从而形成学位论文的立论基础。</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2．形式与内容要求</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sz w:val="28"/>
          <w:szCs w:val="28"/>
        </w:rPr>
        <w:t>资源与环境</w:t>
      </w:r>
      <w:r>
        <w:rPr>
          <w:rFonts w:ascii="宋体" w:hAnsi="宋体" w:hint="eastAsia"/>
          <w:color w:val="000000" w:themeColor="text1"/>
          <w:kern w:val="0"/>
          <w:sz w:val="28"/>
          <w:szCs w:val="28"/>
        </w:rPr>
        <w:t>博士专业学位论文应做出创造性成果，成果形式包括学术论文、发明专利、行业标准、科技奖励等。成果应与学位论文内容</w:t>
      </w:r>
      <w:r w:rsidR="00A16EE3">
        <w:rPr>
          <w:rFonts w:ascii="宋体" w:hAnsi="宋体" w:hint="eastAsia"/>
          <w:color w:val="000000" w:themeColor="text1"/>
          <w:kern w:val="0"/>
          <w:sz w:val="28"/>
          <w:szCs w:val="28"/>
        </w:rPr>
        <w:t>直接</w:t>
      </w:r>
      <w:r>
        <w:rPr>
          <w:rFonts w:ascii="宋体" w:hAnsi="宋体" w:hint="eastAsia"/>
          <w:color w:val="000000" w:themeColor="text1"/>
          <w:kern w:val="0"/>
          <w:sz w:val="28"/>
          <w:szCs w:val="28"/>
        </w:rPr>
        <w:t>相关，并且是在攻读学位期间取得的。</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sz w:val="28"/>
          <w:szCs w:val="28"/>
        </w:rPr>
        <w:t>资源与环境</w:t>
      </w:r>
      <w:r>
        <w:rPr>
          <w:rFonts w:ascii="宋体" w:hAnsi="宋体" w:hint="eastAsia"/>
          <w:color w:val="000000" w:themeColor="text1"/>
          <w:kern w:val="0"/>
          <w:sz w:val="28"/>
          <w:szCs w:val="28"/>
        </w:rPr>
        <w:t>博士专业学位论文内容应与解决重大工程技术问题、实现企业技术进步和推动产业转型升级紧密结合，可以是重大项目可行性研究、工程新技术研究、重大工程设计、新产品或新装备研制等。</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（1）简要阐述论文选题的理论意义和实用价值，综述国内外研究动态与趋势，提出需要解决的工程技术问题和途径以及本人研究或设计思路、方法和技术路线；</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（2）说明研究中所采用的科学调查和实验手段、数据分析和数值计算方法，对整理和处理的数据进行合理解释、理论分析及讨论；</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（3）对所得结果进行概括和总结，形成最终的科学结论和方法技术成果，并对需要进一步研究的问题提出看法和建议；</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（4）学位论文的内容要求概念清楚、立论依据充分、分析严谨、数据可靠、计算正确、设计方案先进实用，</w:t>
      </w:r>
      <w:r>
        <w:rPr>
          <w:rFonts w:ascii="宋体" w:hAnsi="宋体" w:hint="eastAsia"/>
          <w:color w:val="000000" w:themeColor="text1"/>
          <w:sz w:val="28"/>
          <w:szCs w:val="28"/>
        </w:rPr>
        <w:t>符合国家、行业标准和规范及技术、经济、环保和法律要求</w:t>
      </w:r>
      <w:r>
        <w:rPr>
          <w:rFonts w:ascii="宋体" w:hAnsi="宋体" w:hint="eastAsia"/>
          <w:color w:val="000000" w:themeColor="text1"/>
          <w:kern w:val="0"/>
          <w:sz w:val="28"/>
          <w:szCs w:val="28"/>
        </w:rPr>
        <w:t>。</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（5）论文应该给出研究中涉及的所有公式、计算程序说明，列出必要的原始数据；论文中插图</w:t>
      </w:r>
      <w:proofErr w:type="gramStart"/>
      <w:r>
        <w:rPr>
          <w:rFonts w:ascii="宋体" w:hAnsi="宋体" w:hint="eastAsia"/>
          <w:color w:val="000000" w:themeColor="text1"/>
          <w:kern w:val="0"/>
          <w:sz w:val="28"/>
          <w:szCs w:val="28"/>
        </w:rPr>
        <w:t>或附图</w:t>
      </w:r>
      <w:proofErr w:type="gramEnd"/>
      <w:r>
        <w:rPr>
          <w:rFonts w:ascii="宋体" w:hAnsi="宋体" w:hint="eastAsia"/>
          <w:color w:val="000000" w:themeColor="text1"/>
          <w:kern w:val="0"/>
          <w:sz w:val="28"/>
          <w:szCs w:val="28"/>
        </w:rPr>
        <w:t>均应电脑成图，各种图件应正确注明图号、图名、图例、比例尺及其它说明。</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lastRenderedPageBreak/>
        <w:t>3.规范要求</w:t>
      </w:r>
    </w:p>
    <w:p w:rsidR="00652AC6" w:rsidRDefault="00001007">
      <w:pPr>
        <w:adjustRightInd w:val="0"/>
        <w:snapToGrid w:val="0"/>
        <w:spacing w:line="440" w:lineRule="exact"/>
        <w:ind w:firstLineChars="200" w:firstLine="560"/>
        <w:rPr>
          <w:rFonts w:ascii="宋体" w:hAnsi="宋体"/>
          <w:color w:val="000000" w:themeColor="text1"/>
          <w:sz w:val="28"/>
          <w:szCs w:val="28"/>
        </w:rPr>
      </w:pPr>
      <w:r>
        <w:rPr>
          <w:rFonts w:ascii="宋体" w:hAnsi="宋体" w:hint="eastAsia"/>
          <w:color w:val="000000" w:themeColor="text1"/>
          <w:kern w:val="0"/>
          <w:sz w:val="28"/>
          <w:szCs w:val="28"/>
        </w:rPr>
        <w:t>学位论文撰写要求层次分明、逻辑清晰、文字简练、图表清晰、表达流畅，用词准确，论述与</w:t>
      </w:r>
      <w:r>
        <w:rPr>
          <w:rFonts w:ascii="宋体" w:hAnsi="宋体" w:hint="eastAsia"/>
          <w:color w:val="000000" w:themeColor="text1"/>
          <w:sz w:val="28"/>
          <w:szCs w:val="28"/>
        </w:rPr>
        <w:t>文献引用</w:t>
      </w:r>
      <w:r>
        <w:rPr>
          <w:rFonts w:ascii="宋体" w:hAnsi="宋体" w:hint="eastAsia"/>
          <w:color w:val="000000" w:themeColor="text1"/>
          <w:kern w:val="0"/>
          <w:sz w:val="28"/>
          <w:szCs w:val="28"/>
        </w:rPr>
        <w:t>规范。</w:t>
      </w:r>
      <w:r>
        <w:rPr>
          <w:rFonts w:ascii="宋体" w:hAnsi="宋体" w:hint="eastAsia"/>
          <w:color w:val="000000" w:themeColor="text1"/>
          <w:sz w:val="28"/>
          <w:szCs w:val="28"/>
        </w:rPr>
        <w:t>学位论文正文字数一般不少于5万字，一般由以下几个部分组成：封面、独创性声明、学位论文版权使用授权书、摘要与关键词（中外文对照）、论文目录、正文、参考文献、发表文章和发明专利及成果获奖目录、致谢和必要的附录（例如，成果证书、设计方案、设计说明、设计图纸、算法描述、核心计算程序结构和源代码等）。</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4．水平要求</w:t>
      </w:r>
    </w:p>
    <w:p w:rsidR="00652AC6" w:rsidRDefault="00001007">
      <w:pPr>
        <w:adjustRightInd w:val="0"/>
        <w:snapToGri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对</w:t>
      </w:r>
      <w:r>
        <w:rPr>
          <w:rFonts w:ascii="宋体" w:hAnsi="宋体" w:hint="eastAsia"/>
          <w:color w:val="000000" w:themeColor="text1"/>
          <w:sz w:val="28"/>
          <w:szCs w:val="28"/>
        </w:rPr>
        <w:t>资源与环境</w:t>
      </w:r>
      <w:r>
        <w:rPr>
          <w:rFonts w:ascii="宋体" w:hAnsi="宋体" w:hint="eastAsia"/>
          <w:color w:val="000000" w:themeColor="text1"/>
          <w:kern w:val="0"/>
          <w:sz w:val="28"/>
          <w:szCs w:val="28"/>
        </w:rPr>
        <w:t>博士专业学位论文</w:t>
      </w:r>
      <w:proofErr w:type="gramStart"/>
      <w:r>
        <w:rPr>
          <w:rFonts w:ascii="宋体" w:hAnsi="宋体" w:hint="eastAsia"/>
          <w:color w:val="000000" w:themeColor="text1"/>
          <w:kern w:val="0"/>
          <w:sz w:val="28"/>
          <w:szCs w:val="28"/>
        </w:rPr>
        <w:t>应评价</w:t>
      </w:r>
      <w:proofErr w:type="gramEnd"/>
      <w:r>
        <w:rPr>
          <w:rFonts w:ascii="宋体" w:hAnsi="宋体" w:hint="eastAsia"/>
          <w:color w:val="000000" w:themeColor="text1"/>
          <w:kern w:val="0"/>
          <w:sz w:val="28"/>
          <w:szCs w:val="28"/>
        </w:rPr>
        <w:t>其学术水平、技术创新水平与社会经济效益，并着重评价其创新性和实用性；博士专业学位论文答辩前，应在国际或国内重要学术刊物上发表一定数量的与其学位论文相关的高水平学术论文。</w:t>
      </w:r>
    </w:p>
    <w:p w:rsidR="00652AC6" w:rsidRDefault="00652AC6">
      <w:pPr>
        <w:spacing w:line="440" w:lineRule="exact"/>
        <w:ind w:firstLineChars="200" w:firstLine="560"/>
        <w:rPr>
          <w:rFonts w:ascii="宋体" w:hAnsi="宋体"/>
          <w:color w:val="000000" w:themeColor="text1"/>
          <w:sz w:val="28"/>
          <w:szCs w:val="28"/>
        </w:rPr>
      </w:pPr>
    </w:p>
    <w:p w:rsidR="00652AC6" w:rsidRDefault="00001007">
      <w:pPr>
        <w:spacing w:line="440" w:lineRule="exact"/>
        <w:jc w:val="center"/>
        <w:rPr>
          <w:rFonts w:ascii="黑体" w:eastAsia="黑体" w:hAnsi="黑体"/>
          <w:b/>
          <w:bCs/>
          <w:color w:val="000000" w:themeColor="text1"/>
          <w:kern w:val="44"/>
          <w:sz w:val="32"/>
          <w:szCs w:val="32"/>
        </w:rPr>
      </w:pPr>
      <w:r>
        <w:rPr>
          <w:rFonts w:ascii="黑体" w:eastAsia="黑体" w:hAnsi="黑体" w:hint="eastAsia"/>
          <w:b/>
          <w:bCs/>
          <w:color w:val="000000" w:themeColor="text1"/>
          <w:kern w:val="44"/>
          <w:sz w:val="32"/>
          <w:szCs w:val="32"/>
        </w:rPr>
        <w:t>第三部分  硕士专业学位基本要求</w:t>
      </w:r>
    </w:p>
    <w:p w:rsidR="00652AC6" w:rsidRDefault="00652AC6">
      <w:pPr>
        <w:spacing w:line="440" w:lineRule="exact"/>
        <w:ind w:firstLineChars="200" w:firstLine="643"/>
        <w:jc w:val="center"/>
        <w:rPr>
          <w:rFonts w:ascii="黑体" w:eastAsia="黑体" w:hAnsi="黑体"/>
          <w:b/>
          <w:bCs/>
          <w:color w:val="000000" w:themeColor="text1"/>
          <w:kern w:val="44"/>
          <w:sz w:val="32"/>
          <w:szCs w:val="32"/>
        </w:rPr>
      </w:pPr>
    </w:p>
    <w:p w:rsidR="00652AC6" w:rsidRDefault="00001007">
      <w:pPr>
        <w:pStyle w:val="1"/>
        <w:spacing w:before="0" w:after="0" w:line="440" w:lineRule="exact"/>
        <w:rPr>
          <w:rFonts w:ascii="黑体" w:eastAsia="黑体" w:hAnsi="黑体"/>
          <w:b w:val="0"/>
          <w:color w:val="000000" w:themeColor="text1"/>
          <w:sz w:val="28"/>
          <w:szCs w:val="28"/>
        </w:rPr>
      </w:pPr>
      <w:r>
        <w:rPr>
          <w:rFonts w:ascii="黑体" w:eastAsia="黑体" w:hAnsi="黑体" w:hint="eastAsia"/>
          <w:b w:val="0"/>
          <w:color w:val="000000" w:themeColor="text1"/>
          <w:sz w:val="28"/>
          <w:szCs w:val="28"/>
        </w:rPr>
        <w:t>一、获本类别硕士专业学位应具备的基本素质</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资源与环境硕士专业学位获得者应遵纪守法，具有科学严谨、求真务实的学习态度和工作作风，诚实守信，恪守学术道德规范，尊重他人的知识产权，杜绝抄袭与剽窃、伪造与篡改等学术不端行为。</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掌握资源与环境相关领域坚实的基础理论和丰富的专业知识及管理知识，了解国内外资源与环境领域工程技术的现状和发展趋势，掌握解决资源与环境工程问题的先进技术方法和手段，具有独立担负工程技术或工程管理的能力，具有较强的创新意识和一定的创新能力。</w:t>
      </w:r>
    </w:p>
    <w:p w:rsidR="00652AC6" w:rsidRDefault="00001007">
      <w:pPr>
        <w:spacing w:line="44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具有高度的社会责任感、强烈的事业心和科学精神、掌握科学的思想和方法，坚持实事求是、严谨勤奋、勇于创新，能够正确对待成功与失败，遵守职业道德和工程伦理。</w:t>
      </w:r>
    </w:p>
    <w:p w:rsidR="00652AC6" w:rsidRDefault="00001007">
      <w:pPr>
        <w:spacing w:line="44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具有良好的身心素质和环境适应能力，富有合作精神，能既正确处理国家、单位、个人三者之间的关系，也能正确处理人与人、人与社会及人与自然的关系。</w:t>
      </w:r>
    </w:p>
    <w:p w:rsidR="00652AC6" w:rsidRDefault="00001007">
      <w:pPr>
        <w:pStyle w:val="1"/>
        <w:spacing w:before="0" w:after="0" w:line="440" w:lineRule="exact"/>
        <w:rPr>
          <w:rFonts w:ascii="黑体" w:eastAsia="黑体" w:hAnsi="黑体"/>
          <w:b w:val="0"/>
          <w:color w:val="000000" w:themeColor="text1"/>
          <w:sz w:val="28"/>
          <w:szCs w:val="28"/>
        </w:rPr>
      </w:pPr>
      <w:r>
        <w:rPr>
          <w:rFonts w:ascii="黑体" w:eastAsia="黑体" w:hAnsi="黑体" w:hint="eastAsia"/>
          <w:b w:val="0"/>
          <w:color w:val="000000" w:themeColor="text1"/>
          <w:sz w:val="28"/>
          <w:szCs w:val="28"/>
        </w:rPr>
        <w:lastRenderedPageBreak/>
        <w:t>二、获本类别硕士专业学位应掌握的基本知识</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基本知识包括基础知识和专业知识，涵盖本类别任职资格涉及的主要知识点。</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1.基础知识</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掌握扎实的基础知识，包括高等工程数学、物理学、化学等自然科学知识；自然辩证法、外语、法律、经济、管理等人文社科知识。</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2.专业知识</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掌握资源与环境工程设计以及解决本类别工程有关问题的先进技术方法和手段。熟练掌握以下核心课程：</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核心课程模块1：矿产普查学、工程地质学、岩土钻</w:t>
      </w:r>
      <w:proofErr w:type="gramStart"/>
      <w:r>
        <w:rPr>
          <w:rFonts w:ascii="宋体" w:eastAsia="宋体" w:hAnsi="宋体" w:hint="eastAsia"/>
          <w:color w:val="000000" w:themeColor="text1"/>
          <w:sz w:val="28"/>
          <w:szCs w:val="28"/>
        </w:rPr>
        <w:t>掘</w:t>
      </w:r>
      <w:proofErr w:type="gramEnd"/>
      <w:r>
        <w:rPr>
          <w:rFonts w:ascii="宋体" w:eastAsia="宋体" w:hAnsi="宋体" w:hint="eastAsia"/>
          <w:color w:val="000000" w:themeColor="text1"/>
          <w:sz w:val="28"/>
          <w:szCs w:val="28"/>
        </w:rPr>
        <w:t>工程、勘查地球物理</w:t>
      </w:r>
      <w:r w:rsidR="0078599B">
        <w:rPr>
          <w:rFonts w:ascii="宋体" w:eastAsia="宋体" w:hAnsi="宋体" w:hint="eastAsia"/>
          <w:color w:val="000000" w:themeColor="text1"/>
          <w:sz w:val="28"/>
          <w:szCs w:val="28"/>
        </w:rPr>
        <w:t>，等。</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核心课程模块2：现代采矿技术、高等选矿学、矿业系统工程</w:t>
      </w:r>
      <w:r w:rsidR="0078599B">
        <w:rPr>
          <w:rFonts w:ascii="宋体" w:eastAsia="宋体" w:hAnsi="宋体" w:hint="eastAsia"/>
          <w:color w:val="000000" w:themeColor="text1"/>
          <w:sz w:val="28"/>
          <w:szCs w:val="28"/>
        </w:rPr>
        <w:t>，等。</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核心课程模块3：油气井力学与控制工程、井筒多相流理论与控压、油气藏渗流理论与开发、油田化学与提高采收率、油气管道输送与储存储备</w:t>
      </w:r>
      <w:r w:rsidR="0078599B">
        <w:rPr>
          <w:rFonts w:ascii="宋体" w:eastAsia="宋体" w:hAnsi="宋体" w:hint="eastAsia"/>
          <w:color w:val="000000" w:themeColor="text1"/>
          <w:sz w:val="28"/>
          <w:szCs w:val="28"/>
        </w:rPr>
        <w:t>，等。</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核心课程模块4：水污染防治类、大气污染防治类、废物处理处置与资源化利用类、物理性污染防治类、土壤污染防治类、生态工程类、工程管理类</w:t>
      </w:r>
      <w:r w:rsidR="0078599B">
        <w:rPr>
          <w:rFonts w:ascii="宋体" w:eastAsia="宋体" w:hAnsi="宋体" w:hint="eastAsia"/>
          <w:color w:val="000000" w:themeColor="text1"/>
          <w:sz w:val="28"/>
          <w:szCs w:val="28"/>
        </w:rPr>
        <w:t>，</w:t>
      </w:r>
      <w:r>
        <w:rPr>
          <w:rFonts w:ascii="宋体" w:eastAsia="宋体" w:hAnsi="宋体" w:hint="eastAsia"/>
          <w:color w:val="000000" w:themeColor="text1"/>
          <w:sz w:val="28"/>
          <w:szCs w:val="28"/>
        </w:rPr>
        <w:t>等</w:t>
      </w:r>
      <w:r w:rsidR="0078599B">
        <w:rPr>
          <w:rFonts w:ascii="宋体" w:eastAsia="宋体" w:hAnsi="宋体" w:hint="eastAsia"/>
          <w:color w:val="000000" w:themeColor="text1"/>
          <w:sz w:val="28"/>
          <w:szCs w:val="28"/>
        </w:rPr>
        <w:t>。</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核心课程模块5：冶金</w:t>
      </w:r>
      <w:r>
        <w:rPr>
          <w:rFonts w:ascii="宋体" w:eastAsia="宋体" w:hAnsi="宋体"/>
          <w:color w:val="000000" w:themeColor="text1"/>
          <w:sz w:val="28"/>
          <w:szCs w:val="28"/>
        </w:rPr>
        <w:t>物理化学、传输原理、金属学</w:t>
      </w:r>
      <w:r>
        <w:rPr>
          <w:rFonts w:ascii="宋体" w:eastAsia="宋体" w:hAnsi="宋体" w:hint="eastAsia"/>
          <w:color w:val="000000" w:themeColor="text1"/>
          <w:sz w:val="28"/>
          <w:szCs w:val="28"/>
        </w:rPr>
        <w:t>、有色金属</w:t>
      </w:r>
      <w:r>
        <w:rPr>
          <w:rFonts w:ascii="宋体" w:eastAsia="宋体" w:hAnsi="宋体"/>
          <w:color w:val="000000" w:themeColor="text1"/>
          <w:sz w:val="28"/>
          <w:szCs w:val="28"/>
        </w:rPr>
        <w:t>冶金学、钢铁冶金学</w:t>
      </w:r>
      <w:r w:rsidR="0078599B">
        <w:rPr>
          <w:rFonts w:ascii="宋体" w:eastAsia="宋体" w:hAnsi="宋体" w:hint="eastAsia"/>
          <w:color w:val="000000" w:themeColor="text1"/>
          <w:sz w:val="28"/>
          <w:szCs w:val="28"/>
        </w:rPr>
        <w:t>，等。</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核心课程模块6：GNSS测量数据处理与应用、摄影测量与遥感、地理信息系统、空间大地测量</w:t>
      </w:r>
      <w:r w:rsidR="0078599B">
        <w:rPr>
          <w:rFonts w:ascii="宋体" w:eastAsia="宋体" w:hAnsi="宋体" w:hint="eastAsia"/>
          <w:color w:val="000000" w:themeColor="text1"/>
          <w:sz w:val="28"/>
          <w:szCs w:val="28"/>
        </w:rPr>
        <w:t>，等。</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不同领域（方向）的专业知识可有所侧重。此外，还需要了解人工智能、信息技术与计算机应用技术,得到</w:t>
      </w:r>
      <w:r>
        <w:rPr>
          <w:rFonts w:ascii="宋体" w:eastAsia="宋体" w:hAnsi="宋体"/>
          <w:color w:val="000000" w:themeColor="text1"/>
          <w:sz w:val="28"/>
          <w:szCs w:val="28"/>
        </w:rPr>
        <w:t>工程师的基本训练</w:t>
      </w:r>
      <w:r>
        <w:rPr>
          <w:rFonts w:ascii="宋体" w:eastAsia="宋体" w:hAnsi="宋体" w:hint="eastAsia"/>
          <w:color w:val="000000" w:themeColor="text1"/>
          <w:sz w:val="28"/>
          <w:szCs w:val="28"/>
        </w:rPr>
        <w:t>。注重本类别新技术、新方法和新工艺的学习与实践，加强适用于工程实际应用的理论知识的学习。</w:t>
      </w:r>
    </w:p>
    <w:p w:rsidR="00652AC6" w:rsidRDefault="00001007">
      <w:pPr>
        <w:pStyle w:val="1"/>
        <w:spacing w:before="0" w:after="0" w:line="440" w:lineRule="exact"/>
        <w:rPr>
          <w:rFonts w:ascii="黑体" w:eastAsia="黑体" w:hAnsi="黑体"/>
          <w:b w:val="0"/>
          <w:color w:val="000000" w:themeColor="text1"/>
          <w:sz w:val="28"/>
          <w:szCs w:val="28"/>
        </w:rPr>
      </w:pPr>
      <w:r>
        <w:rPr>
          <w:rFonts w:ascii="黑体" w:eastAsia="黑体" w:hAnsi="黑体" w:hint="eastAsia"/>
          <w:b w:val="0"/>
          <w:color w:val="000000" w:themeColor="text1"/>
          <w:sz w:val="28"/>
          <w:szCs w:val="28"/>
        </w:rPr>
        <w:t>三、获本类别</w:t>
      </w:r>
      <w:proofErr w:type="gramStart"/>
      <w:r>
        <w:rPr>
          <w:rFonts w:ascii="黑体" w:eastAsia="黑体" w:hAnsi="黑体" w:hint="eastAsia"/>
          <w:b w:val="0"/>
          <w:color w:val="000000" w:themeColor="text1"/>
          <w:sz w:val="28"/>
          <w:szCs w:val="28"/>
        </w:rPr>
        <w:t>专业专业</w:t>
      </w:r>
      <w:proofErr w:type="gramEnd"/>
      <w:r>
        <w:rPr>
          <w:rFonts w:ascii="黑体" w:eastAsia="黑体" w:hAnsi="黑体" w:hint="eastAsia"/>
          <w:b w:val="0"/>
          <w:color w:val="000000" w:themeColor="text1"/>
          <w:sz w:val="28"/>
          <w:szCs w:val="28"/>
        </w:rPr>
        <w:t>学位应接受的实践训练</w:t>
      </w:r>
    </w:p>
    <w:p w:rsidR="00652AC6" w:rsidRDefault="00001007">
      <w:pPr>
        <w:pStyle w:val="Default"/>
        <w:spacing w:line="440" w:lineRule="exact"/>
        <w:ind w:firstLineChars="200" w:firstLine="560"/>
        <w:jc w:val="both"/>
        <w:rPr>
          <w:rFonts w:ascii="宋体" w:eastAsia="宋体" w:hAnsi="宋体"/>
          <w:color w:val="000000" w:themeColor="text1"/>
          <w:sz w:val="28"/>
          <w:szCs w:val="28"/>
        </w:rPr>
      </w:pPr>
      <w:r>
        <w:rPr>
          <w:rFonts w:ascii="宋体" w:eastAsia="宋体" w:hAnsi="宋体" w:hint="eastAsia"/>
          <w:color w:val="000000" w:themeColor="text1"/>
          <w:sz w:val="28"/>
          <w:szCs w:val="28"/>
        </w:rPr>
        <w:t>通过实践环节应达到：基本熟悉本行业工作流程和相关职业及技术规范，培养实践研究和技术创新能力。</w:t>
      </w:r>
      <w:r>
        <w:rPr>
          <w:rFonts w:ascii="宋体" w:eastAsia="宋体" w:hAnsi="宋体"/>
          <w:color w:val="000000" w:themeColor="text1"/>
          <w:sz w:val="28"/>
          <w:szCs w:val="28"/>
        </w:rPr>
        <w:t xml:space="preserve"> </w:t>
      </w:r>
    </w:p>
    <w:p w:rsidR="00652AC6" w:rsidRDefault="00001007">
      <w:pPr>
        <w:pStyle w:val="Default"/>
        <w:spacing w:line="440" w:lineRule="exact"/>
        <w:ind w:firstLineChars="200" w:firstLine="560"/>
        <w:jc w:val="both"/>
        <w:rPr>
          <w:rFonts w:ascii="宋体" w:eastAsia="宋体" w:hAnsi="宋体"/>
          <w:b/>
          <w:color w:val="000000" w:themeColor="text1"/>
          <w:sz w:val="28"/>
          <w:szCs w:val="28"/>
        </w:rPr>
      </w:pPr>
      <w:r>
        <w:rPr>
          <w:rFonts w:ascii="宋体" w:eastAsia="宋体" w:hAnsi="宋体" w:hint="eastAsia"/>
          <w:color w:val="000000" w:themeColor="text1"/>
          <w:sz w:val="28"/>
          <w:szCs w:val="28"/>
        </w:rPr>
        <w:t>实践形式可多样化，实践时间不少于半年（或累计18周），实践</w:t>
      </w:r>
      <w:r>
        <w:rPr>
          <w:rFonts w:ascii="宋体" w:eastAsia="宋体" w:hAnsi="宋体" w:hint="eastAsia"/>
          <w:color w:val="000000" w:themeColor="text1"/>
          <w:sz w:val="28"/>
          <w:szCs w:val="28"/>
        </w:rPr>
        <w:lastRenderedPageBreak/>
        <w:t>环节包括课程实验、企业实践、课题研究等形式，实践内容可根据不同的实践形式由校内导师或企业导师决定，实践结束时所撰写的总结报告要有一定的深度、独到的见解，实践成果直接服务于实践单位的技术开发、技术改造和高效生产。</w:t>
      </w:r>
    </w:p>
    <w:p w:rsidR="00652AC6" w:rsidRDefault="00001007">
      <w:pPr>
        <w:pStyle w:val="1"/>
        <w:spacing w:before="0" w:after="0" w:line="440" w:lineRule="exact"/>
        <w:rPr>
          <w:rFonts w:ascii="黑体" w:eastAsia="黑体" w:hAnsi="黑体"/>
          <w:b w:val="0"/>
          <w:color w:val="000000" w:themeColor="text1"/>
          <w:sz w:val="28"/>
          <w:szCs w:val="28"/>
        </w:rPr>
      </w:pPr>
      <w:r>
        <w:rPr>
          <w:rFonts w:ascii="黑体" w:eastAsia="黑体" w:hAnsi="黑体" w:hint="eastAsia"/>
          <w:b w:val="0"/>
          <w:color w:val="000000" w:themeColor="text1"/>
          <w:sz w:val="28"/>
          <w:szCs w:val="28"/>
        </w:rPr>
        <w:t>四、获本类别硕士专业学位应具备的基本能力</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1.获取知识能力</w:t>
      </w:r>
    </w:p>
    <w:p w:rsidR="00652AC6" w:rsidRDefault="00001007">
      <w:pPr>
        <w:pStyle w:val="a4"/>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kern w:val="0"/>
          <w:sz w:val="28"/>
          <w:szCs w:val="28"/>
        </w:rPr>
        <w:t>能够通过检索、阅读等一切可能的途径快速获取符合自己需求的知识，了解本类别的热点和动态，具备自主学习和终身学习的能力。</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2.应用知识能力</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能够根据工程实际灵活、综合运用各种知识，通过综合分析、定性和定量分析，解决所遇到资源与环境相关领域工程问题；能够开展较为深入的工程实践以及在工程实践中提炼科学技术问题；能够承担并完成资源与环境相关领域的项目。能够在工程技术发展中善于创造性思维、勇于开展创新试验、创新开发和创新研究。</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3.组织协调能力</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具备一定的交流、组织协调能力和工程管理能力，能够在团队和多学科工作集体中发挥积极作用，能够组织实施科技项目开发，并能解决项目实施过程中所遇到的各种问题。</w:t>
      </w:r>
    </w:p>
    <w:p w:rsidR="00652AC6" w:rsidRDefault="00001007">
      <w:pPr>
        <w:pStyle w:val="1"/>
        <w:spacing w:before="0" w:after="0" w:line="440" w:lineRule="exact"/>
        <w:rPr>
          <w:rFonts w:ascii="黑体" w:eastAsia="黑体" w:hAnsi="黑体"/>
          <w:b w:val="0"/>
          <w:color w:val="000000" w:themeColor="text1"/>
          <w:sz w:val="28"/>
          <w:szCs w:val="28"/>
        </w:rPr>
      </w:pPr>
      <w:r>
        <w:rPr>
          <w:rFonts w:ascii="黑体" w:eastAsia="黑体" w:hAnsi="黑体" w:hint="eastAsia"/>
          <w:b w:val="0"/>
          <w:color w:val="000000" w:themeColor="text1"/>
          <w:sz w:val="28"/>
          <w:szCs w:val="28"/>
        </w:rPr>
        <w:t>五、本类别硕士专业学位论文基本要求</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1.选题要求</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cs="宋体"/>
          <w:color w:val="000000" w:themeColor="text1"/>
          <w:kern w:val="0"/>
          <w:sz w:val="28"/>
          <w:szCs w:val="28"/>
        </w:rPr>
        <w:t>选题</w:t>
      </w:r>
      <w:r>
        <w:rPr>
          <w:rFonts w:ascii="宋体" w:eastAsia="宋体" w:hAnsi="宋体" w:hint="eastAsia"/>
          <w:color w:val="000000" w:themeColor="text1"/>
          <w:sz w:val="28"/>
          <w:szCs w:val="28"/>
        </w:rPr>
        <w:t>应直接来源于生产实际或具有明确的生产背景和应用价值，可以是一个完整的工程技术项目的设计或研究课题，可以是技术攻关、技术改造专题，也可以是新工艺、新设备、新材料、新产品的研制与开发。具体可从以下方面选取：</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（1）资源与环境相关领域工程项目的设计；</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（2）资源与环境相关领域勘查及评价；</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（3）资源与环境相关领域技术攻关及技术改造；</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（4）资源与环境相关新工艺、新设备、新材料、新产品的研制与开发；</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（5）资源与环境相关领域应用基础研究及推广；</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（6）资源与环境相关领域技术标准或规范制定；</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lastRenderedPageBreak/>
        <w:t>（7）资源与环境相关的工业项目可行性研究、经济评价、项目投资决策、风险评估、工程管理和社会、经济效益评估等研究；</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（8）其他与资源与环境相关的课题。</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所选课题应与资源与环境类别联系密切。由于工程硕士论文的系统性和复合性高，鼓励学科交叉，只要在资源与环境工程中起主要或重要作用，允许选择横跨本类别相关领域不同方向的课题。</w:t>
      </w:r>
    </w:p>
    <w:p w:rsidR="00652AC6" w:rsidRDefault="00001007">
      <w:pPr>
        <w:pStyle w:val="2"/>
        <w:spacing w:before="0" w:after="0" w:line="440" w:lineRule="exact"/>
        <w:ind w:firstLineChars="196" w:firstLine="551"/>
        <w:rPr>
          <w:rFonts w:ascii="宋体" w:eastAsia="宋体" w:hAnsi="宋体"/>
          <w:color w:val="000000" w:themeColor="text1"/>
          <w:sz w:val="28"/>
          <w:szCs w:val="28"/>
        </w:rPr>
      </w:pPr>
      <w:r>
        <w:rPr>
          <w:rFonts w:ascii="宋体" w:eastAsia="宋体" w:hAnsi="宋体" w:hint="eastAsia"/>
          <w:color w:val="000000" w:themeColor="text1"/>
          <w:sz w:val="28"/>
          <w:szCs w:val="28"/>
        </w:rPr>
        <w:t>2.形式及内容要求</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cs="宋体" w:hint="eastAsia"/>
          <w:color w:val="000000" w:themeColor="text1"/>
          <w:kern w:val="0"/>
          <w:sz w:val="28"/>
          <w:szCs w:val="28"/>
        </w:rPr>
        <w:t>可以是应用研究类学位论文，如</w:t>
      </w:r>
      <w:r>
        <w:rPr>
          <w:rFonts w:ascii="宋体" w:eastAsia="宋体" w:hAnsi="宋体" w:hint="eastAsia"/>
          <w:color w:val="000000" w:themeColor="text1"/>
          <w:sz w:val="28"/>
          <w:szCs w:val="28"/>
        </w:rPr>
        <w:t>工程设计与研究、技术研究或技术改造方案研究等</w:t>
      </w:r>
      <w:r>
        <w:rPr>
          <w:rFonts w:ascii="宋体" w:eastAsia="宋体" w:hAnsi="宋体" w:cs="宋体" w:hint="eastAsia"/>
          <w:color w:val="000000" w:themeColor="text1"/>
          <w:kern w:val="0"/>
          <w:sz w:val="28"/>
          <w:szCs w:val="28"/>
        </w:rPr>
        <w:t>应用研究，也可以是设计类和产品开发类论文，如</w:t>
      </w:r>
      <w:r>
        <w:rPr>
          <w:rFonts w:ascii="宋体" w:eastAsia="宋体" w:hAnsi="宋体" w:hint="eastAsia"/>
          <w:color w:val="000000" w:themeColor="text1"/>
          <w:sz w:val="28"/>
          <w:szCs w:val="28"/>
        </w:rPr>
        <w:t>工程设计或应用软件开发</w:t>
      </w:r>
      <w:r>
        <w:rPr>
          <w:rFonts w:ascii="宋体" w:eastAsia="宋体" w:hAnsi="宋体" w:cs="宋体" w:hint="eastAsia"/>
          <w:color w:val="000000" w:themeColor="text1"/>
          <w:kern w:val="0"/>
          <w:sz w:val="28"/>
          <w:szCs w:val="28"/>
        </w:rPr>
        <w:t>等，还可以是软科学论文，如</w:t>
      </w:r>
      <w:r>
        <w:rPr>
          <w:rFonts w:ascii="宋体" w:eastAsia="宋体" w:hAnsi="宋体" w:hint="eastAsia"/>
          <w:color w:val="000000" w:themeColor="text1"/>
          <w:sz w:val="28"/>
          <w:szCs w:val="28"/>
        </w:rPr>
        <w:t>工程管理、调研报告</w:t>
      </w:r>
      <w:r>
        <w:rPr>
          <w:rFonts w:ascii="宋体" w:eastAsia="宋体" w:hAnsi="宋体" w:cs="宋体" w:hint="eastAsia"/>
          <w:color w:val="000000" w:themeColor="text1"/>
          <w:kern w:val="0"/>
          <w:sz w:val="28"/>
          <w:szCs w:val="28"/>
        </w:rPr>
        <w:t>等。</w:t>
      </w:r>
    </w:p>
    <w:p w:rsidR="00652AC6" w:rsidRDefault="00001007">
      <w:pPr>
        <w:spacing w:line="440" w:lineRule="exact"/>
        <w:ind w:firstLine="480"/>
        <w:rPr>
          <w:rFonts w:ascii="宋体" w:hAnsi="宋体"/>
          <w:color w:val="000000" w:themeColor="text1"/>
          <w:sz w:val="28"/>
          <w:szCs w:val="28"/>
        </w:rPr>
      </w:pPr>
      <w:r>
        <w:rPr>
          <w:rFonts w:ascii="宋体" w:hAnsi="宋体" w:hint="eastAsia"/>
          <w:color w:val="000000" w:themeColor="text1"/>
          <w:sz w:val="28"/>
          <w:szCs w:val="28"/>
        </w:rPr>
        <w:t>（1）应用研究（包括应用基础研究、实验研究、应用技术研究、系统研究等）：是指综合应用基础理论与专业知识，对拟解决的资源与环境问题进行一定深度的实验研究、理论分析、模拟或仿真。论文内容包括绪论、研究与分析、应用或验证及总结等部分。要求具有一定的先进性和实际应用价值，应体现作者理论严谨、逻辑清晰、表达舒畅规范，并具有的新观点或新见解。</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2）工程设计：是指综合运用资源与环境相关领域理论、科学方法、专业知识与技术手段、技术经济、人文和安全环保知识，对具有较高技术含量的生产或工程实际问题所从事的设计。论文内容包括绪论、设计报告、总结以及必要的附件等部分。要求设计方案正确，布局及设计结构合理，数据准确，设计符合行业标准，同时符合技术经济、安全环保和法律要求；技术文档齐全，设计结果投入了实施或通过了相关业务部门的评估。可以是工程图纸及设计方案、设计作品、工程技术方案、工艺方案等，也可以用文字、图纸、表格、模型等表述。</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（3）产品研发：指针对生产实际的新产品研发、关键部件研发及对国内外先进产品的引进</w:t>
      </w:r>
      <w:proofErr w:type="gramStart"/>
      <w:r>
        <w:rPr>
          <w:rFonts w:ascii="宋体" w:eastAsia="宋体" w:hAnsi="宋体" w:hint="eastAsia"/>
          <w:color w:val="000000" w:themeColor="text1"/>
          <w:sz w:val="28"/>
          <w:szCs w:val="28"/>
        </w:rPr>
        <w:t>消化再</w:t>
      </w:r>
      <w:proofErr w:type="gramEnd"/>
      <w:r>
        <w:rPr>
          <w:rFonts w:ascii="宋体" w:eastAsia="宋体" w:hAnsi="宋体" w:hint="eastAsia"/>
          <w:color w:val="000000" w:themeColor="text1"/>
          <w:sz w:val="28"/>
          <w:szCs w:val="28"/>
        </w:rPr>
        <w:t>研究；包括各种软、硬件产品的研发。论文内容包括绪论、理论及分析、实施与性能测试及总结等部分。要求遵循产品研发完整的工作流程，采用科学、规范、先进的技术手段和方法研发产品；对所研发的产品进行需求分析，确定性能或技术</w:t>
      </w:r>
      <w:r>
        <w:rPr>
          <w:rFonts w:ascii="宋体" w:eastAsia="宋体" w:hAnsi="宋体" w:hint="eastAsia"/>
          <w:color w:val="000000" w:themeColor="text1"/>
          <w:sz w:val="28"/>
          <w:szCs w:val="28"/>
        </w:rPr>
        <w:lastRenderedPageBreak/>
        <w:t>指标；阐述设计思路与技术原理，进行方案设计、分析计算或仿真等；对产品或其核心部分进行试制、性能测试等。</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（4）工程/项目管理：</w:t>
      </w:r>
      <w:r>
        <w:rPr>
          <w:rFonts w:ascii="宋体" w:eastAsia="宋体" w:hAnsi="宋体" w:cs="宋体" w:hint="eastAsia"/>
          <w:color w:val="000000" w:themeColor="text1"/>
          <w:kern w:val="0"/>
          <w:sz w:val="28"/>
          <w:szCs w:val="28"/>
        </w:rPr>
        <w:t>项目管理是指资源与环境相关领域一次性大型复杂工程任务的管理，研究的问题可以</w:t>
      </w:r>
      <w:r>
        <w:rPr>
          <w:rFonts w:ascii="宋体" w:eastAsia="宋体" w:hAnsi="宋体" w:hint="eastAsia"/>
          <w:color w:val="000000" w:themeColor="text1"/>
          <w:kern w:val="0"/>
          <w:sz w:val="28"/>
          <w:szCs w:val="28"/>
        </w:rPr>
        <w:t>涉及项目生命周期的各个阶段或者项目管理的各个方面，也可以是企事业项目化管理、项目组合管理或多项目管理问题。工程管理是指以自然科学和资源与环境相关领域技术为基础的工程任务，可以研究资源与环境相关领域的各职能管理问题，也可以涉及资源与环境相关领域各方面技术管理的问题等。论文</w:t>
      </w:r>
      <w:r>
        <w:rPr>
          <w:rFonts w:ascii="宋体" w:eastAsia="宋体" w:hAnsi="宋体" w:hint="eastAsia"/>
          <w:color w:val="000000" w:themeColor="text1"/>
          <w:sz w:val="28"/>
          <w:szCs w:val="28"/>
        </w:rPr>
        <w:t>内容包括绪论、理论方法综述、解决方案、案例分析或可行性分析以及总结等部分。</w:t>
      </w:r>
      <w:r>
        <w:rPr>
          <w:rFonts w:ascii="宋体" w:eastAsia="宋体" w:hAnsi="宋体" w:hint="eastAsia"/>
          <w:color w:val="000000" w:themeColor="text1"/>
          <w:kern w:val="0"/>
          <w:sz w:val="28"/>
          <w:szCs w:val="28"/>
        </w:rPr>
        <w:t>要求</w:t>
      </w:r>
      <w:r>
        <w:rPr>
          <w:rFonts w:ascii="宋体" w:eastAsia="宋体" w:hAnsi="宋体" w:hint="eastAsia"/>
          <w:color w:val="000000" w:themeColor="text1"/>
          <w:sz w:val="28"/>
          <w:szCs w:val="28"/>
        </w:rPr>
        <w:t>应有明确的工程应用背景，对国内外解决该类问题的具有代表性的管理方法及相关领域的方法进行分析、选择或必要的改进；对该类问题的解决方案进行设计，并对该解决方案进行案例分析和验证，或进行有效性和可行性分析。</w:t>
      </w:r>
    </w:p>
    <w:p w:rsidR="00652AC6" w:rsidRDefault="00001007">
      <w:pPr>
        <w:pStyle w:val="ab"/>
        <w:spacing w:line="440" w:lineRule="exact"/>
        <w:ind w:firstLine="560"/>
        <w:rPr>
          <w:rFonts w:ascii="宋体" w:eastAsia="宋体" w:hAnsi="宋体"/>
          <w:color w:val="000000" w:themeColor="text1"/>
          <w:sz w:val="28"/>
          <w:szCs w:val="28"/>
        </w:rPr>
      </w:pPr>
      <w:r>
        <w:rPr>
          <w:rFonts w:ascii="宋体" w:eastAsia="宋体" w:hAnsi="宋体" w:hint="eastAsia"/>
          <w:color w:val="000000" w:themeColor="text1"/>
          <w:sz w:val="28"/>
          <w:szCs w:val="28"/>
        </w:rPr>
        <w:t>（5）调研报告：指通过对</w:t>
      </w:r>
      <w:r>
        <w:rPr>
          <w:rFonts w:ascii="宋体" w:eastAsia="宋体" w:hAnsi="宋体" w:hint="eastAsia"/>
          <w:color w:val="000000" w:themeColor="text1"/>
          <w:kern w:val="0"/>
          <w:sz w:val="28"/>
          <w:szCs w:val="28"/>
        </w:rPr>
        <w:t>资源与环境相关</w:t>
      </w:r>
      <w:r>
        <w:rPr>
          <w:rFonts w:ascii="宋体" w:eastAsia="宋体" w:hAnsi="宋体" w:hint="eastAsia"/>
          <w:color w:val="000000" w:themeColor="text1"/>
          <w:sz w:val="28"/>
          <w:szCs w:val="28"/>
        </w:rPr>
        <w:t>领域的工程和技术命题进行调研，找出规律，给出结论，并针对存在或可能存在的问题提出解决方案或建议。报告内容包括绪论、调研方法、资料和数据分析、对策或建议以及总结等部分。既要包含被调研对象的国内外现状及发展趋势，又要调研该命题的内在因素及外在因素，并对其进行深入剖析；给出明确的调研结论，提出相应的对策及建议。</w:t>
      </w:r>
    </w:p>
    <w:p w:rsidR="00652AC6" w:rsidRDefault="00001007">
      <w:pPr>
        <w:pStyle w:val="ab"/>
        <w:spacing w:line="440" w:lineRule="exact"/>
        <w:ind w:firstLine="562"/>
        <w:rPr>
          <w:rFonts w:ascii="宋体" w:eastAsia="宋体" w:hAnsi="宋体"/>
          <w:b/>
          <w:color w:val="000000" w:themeColor="text1"/>
          <w:sz w:val="28"/>
          <w:szCs w:val="28"/>
        </w:rPr>
      </w:pPr>
      <w:r>
        <w:rPr>
          <w:rFonts w:ascii="宋体" w:eastAsia="宋体" w:hAnsi="宋体" w:hint="eastAsia"/>
          <w:b/>
          <w:color w:val="000000" w:themeColor="text1"/>
          <w:sz w:val="28"/>
          <w:szCs w:val="28"/>
        </w:rPr>
        <w:t>3.规范要求</w:t>
      </w:r>
    </w:p>
    <w:p w:rsidR="00652AC6" w:rsidRDefault="00001007">
      <w:pPr>
        <w:adjustRightInd w:val="0"/>
        <w:snapToGrid w:val="0"/>
        <w:spacing w:line="440" w:lineRule="exact"/>
        <w:ind w:firstLineChars="200" w:firstLine="560"/>
        <w:rPr>
          <w:rFonts w:ascii="宋体" w:hAnsi="宋体"/>
          <w:color w:val="000000" w:themeColor="text1"/>
          <w:sz w:val="28"/>
          <w:szCs w:val="28"/>
        </w:rPr>
      </w:pPr>
      <w:r>
        <w:rPr>
          <w:rFonts w:ascii="宋体" w:hAnsi="宋体" w:hint="eastAsia"/>
          <w:color w:val="000000" w:themeColor="text1"/>
          <w:kern w:val="0"/>
          <w:sz w:val="28"/>
          <w:szCs w:val="28"/>
        </w:rPr>
        <w:t>学位论文撰写要求条理清楚，用词准确，表述与文献引用规范。</w:t>
      </w:r>
      <w:r>
        <w:rPr>
          <w:rFonts w:ascii="宋体" w:hAnsi="宋体" w:hint="eastAsia"/>
          <w:color w:val="000000" w:themeColor="text1"/>
          <w:sz w:val="28"/>
          <w:szCs w:val="28"/>
        </w:rPr>
        <w:t>学位论文正文字数一般不少于3万字，主要由以下几个部分组成：封面、独创性声明、学位论文版权使用授权书、摘要和关键词（中外文对照）、论文目录、正文、参考文献、发表文章和发明专利及成果获奖目录、致谢和必要的附录（如成果证书、设计方案、设计说明、设计图纸、算法描述、核心计算程序结构和源代码等）。</w:t>
      </w:r>
    </w:p>
    <w:p w:rsidR="00652AC6" w:rsidRDefault="00001007">
      <w:pPr>
        <w:adjustRightInd w:val="0"/>
        <w:snapToGrid w:val="0"/>
        <w:ind w:firstLineChars="200" w:firstLine="562"/>
        <w:rPr>
          <w:rFonts w:ascii="宋体" w:hAnsi="宋体"/>
          <w:b/>
          <w:color w:val="000000" w:themeColor="text1"/>
          <w:sz w:val="28"/>
          <w:szCs w:val="28"/>
        </w:rPr>
      </w:pPr>
      <w:r>
        <w:rPr>
          <w:rFonts w:ascii="宋体" w:hAnsi="宋体" w:hint="eastAsia"/>
          <w:b/>
          <w:color w:val="000000" w:themeColor="text1"/>
          <w:sz w:val="28"/>
          <w:szCs w:val="28"/>
        </w:rPr>
        <w:t>4.水平要求</w:t>
      </w:r>
    </w:p>
    <w:p w:rsidR="00652AC6" w:rsidRDefault="00001007">
      <w:pPr>
        <w:adjustRightInd w:val="0"/>
        <w:snapToGrid w:val="0"/>
        <w:spacing w:line="44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w:t>
      </w:r>
      <w:r>
        <w:rPr>
          <w:rFonts w:ascii="宋体" w:hAnsi="宋体"/>
          <w:color w:val="000000" w:themeColor="text1"/>
          <w:sz w:val="28"/>
          <w:szCs w:val="28"/>
        </w:rPr>
        <w:t>1</w:t>
      </w:r>
      <w:r>
        <w:rPr>
          <w:rFonts w:ascii="宋体" w:hAnsi="宋体" w:hint="eastAsia"/>
          <w:color w:val="000000" w:themeColor="text1"/>
          <w:sz w:val="28"/>
          <w:szCs w:val="28"/>
        </w:rPr>
        <w:t>）论文工作有一定的技术难度和深度，论文成果具有一定的先进性和实用性，体现出作者的新思想、新见解；</w:t>
      </w:r>
    </w:p>
    <w:p w:rsidR="00652AC6" w:rsidRDefault="00001007">
      <w:pPr>
        <w:adjustRightInd w:val="0"/>
        <w:snapToGrid w:val="0"/>
        <w:spacing w:line="44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（2）学位论文工作应在导师指导下独立完成，论文工作量饱满；</w:t>
      </w:r>
    </w:p>
    <w:p w:rsidR="00652AC6" w:rsidRDefault="00001007">
      <w:pPr>
        <w:adjustRightInd w:val="0"/>
        <w:snapToGrid w:val="0"/>
        <w:spacing w:line="44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w:t>
      </w:r>
      <w:r>
        <w:rPr>
          <w:rFonts w:ascii="宋体" w:hAnsi="宋体"/>
          <w:color w:val="000000" w:themeColor="text1"/>
          <w:sz w:val="28"/>
          <w:szCs w:val="28"/>
        </w:rPr>
        <w:t>3</w:t>
      </w:r>
      <w:r>
        <w:rPr>
          <w:rFonts w:ascii="宋体" w:hAnsi="宋体" w:hint="eastAsia"/>
          <w:color w:val="000000" w:themeColor="text1"/>
          <w:sz w:val="28"/>
          <w:szCs w:val="28"/>
        </w:rPr>
        <w:t>）学位论文中的绪论部分应对选题所涉及的工程技术问题或</w:t>
      </w:r>
      <w:r>
        <w:rPr>
          <w:rFonts w:ascii="宋体" w:hAnsi="宋体" w:hint="eastAsia"/>
          <w:color w:val="000000" w:themeColor="text1"/>
          <w:sz w:val="28"/>
          <w:szCs w:val="28"/>
        </w:rPr>
        <w:lastRenderedPageBreak/>
        <w:t>研究课题的国内外状况有清晰的描述与分析；</w:t>
      </w:r>
    </w:p>
    <w:p w:rsidR="00652AC6" w:rsidRDefault="00001007">
      <w:pPr>
        <w:autoSpaceDE w:val="0"/>
        <w:autoSpaceDN w:val="0"/>
        <w:adjustRightInd w:val="0"/>
        <w:spacing w:line="440" w:lineRule="exact"/>
        <w:ind w:firstLineChars="200" w:firstLine="560"/>
        <w:rPr>
          <w:rFonts w:ascii="宋体" w:hAnsi="宋体"/>
          <w:color w:val="000000" w:themeColor="text1"/>
          <w:kern w:val="0"/>
          <w:sz w:val="28"/>
          <w:szCs w:val="28"/>
        </w:rPr>
      </w:pPr>
      <w:r>
        <w:rPr>
          <w:rFonts w:ascii="宋体" w:hAnsi="宋体" w:hint="eastAsia"/>
          <w:color w:val="000000" w:themeColor="text1"/>
          <w:sz w:val="28"/>
          <w:szCs w:val="28"/>
        </w:rPr>
        <w:t>（</w:t>
      </w:r>
      <w:r>
        <w:rPr>
          <w:rFonts w:ascii="宋体" w:hAnsi="宋体"/>
          <w:color w:val="000000" w:themeColor="text1"/>
          <w:sz w:val="28"/>
          <w:szCs w:val="28"/>
        </w:rPr>
        <w:t>4</w:t>
      </w:r>
      <w:r>
        <w:rPr>
          <w:rFonts w:ascii="宋体" w:hAnsi="宋体" w:hint="eastAsia"/>
          <w:color w:val="000000" w:themeColor="text1"/>
          <w:sz w:val="28"/>
          <w:szCs w:val="28"/>
        </w:rPr>
        <w:t>）学位论文的正文应综合应用基础理论、科学方法、专业知识和技术手段对所解决的科研问题或工程实际问题进行分析研究，并能在某些方面提出独立见解。</w:t>
      </w:r>
    </w:p>
    <w:p w:rsidR="00652AC6" w:rsidRDefault="00001007">
      <w:pPr>
        <w:adjustRightInd w:val="0"/>
        <w:snapToGrid w:val="0"/>
        <w:spacing w:line="44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w:t>
      </w:r>
      <w:r>
        <w:rPr>
          <w:rFonts w:ascii="宋体" w:hAnsi="宋体"/>
          <w:color w:val="000000" w:themeColor="text1"/>
          <w:sz w:val="28"/>
          <w:szCs w:val="28"/>
        </w:rPr>
        <w:t>5</w:t>
      </w:r>
      <w:r>
        <w:rPr>
          <w:rFonts w:ascii="宋体" w:hAnsi="宋体" w:hint="eastAsia"/>
          <w:color w:val="000000" w:themeColor="text1"/>
          <w:sz w:val="28"/>
          <w:szCs w:val="28"/>
        </w:rPr>
        <w:t>）学位论文撰写要求概念清晰，逻辑严谨，结构合理，层次分明，文字通畅，图表清晰，概念清楚，数据可靠，计算正确，并符合国家、行业标准和规范及技术、经济、环保和法律要求。</w:t>
      </w:r>
    </w:p>
    <w:p w:rsidR="00652AC6" w:rsidRDefault="00652AC6">
      <w:pPr>
        <w:adjustRightInd w:val="0"/>
        <w:snapToGrid w:val="0"/>
        <w:spacing w:line="440" w:lineRule="exact"/>
        <w:ind w:firstLineChars="200" w:firstLine="562"/>
        <w:jc w:val="center"/>
        <w:rPr>
          <w:rFonts w:ascii="宋体" w:hAnsi="宋体"/>
          <w:b/>
          <w:color w:val="000000" w:themeColor="text1"/>
          <w:sz w:val="28"/>
          <w:szCs w:val="28"/>
        </w:rPr>
      </w:pPr>
    </w:p>
    <w:p w:rsidR="00652AC6" w:rsidRDefault="00652AC6" w:rsidP="00721191">
      <w:pPr>
        <w:autoSpaceDE w:val="0"/>
        <w:autoSpaceDN w:val="0"/>
        <w:adjustRightInd w:val="0"/>
        <w:spacing w:line="440" w:lineRule="exact"/>
        <w:ind w:firstLineChars="200" w:firstLine="560"/>
        <w:rPr>
          <w:rFonts w:ascii="宋体" w:hAnsi="宋体"/>
          <w:color w:val="000000" w:themeColor="text1"/>
          <w:sz w:val="28"/>
          <w:szCs w:val="28"/>
        </w:rPr>
      </w:pPr>
    </w:p>
    <w:sectPr w:rsidR="00652AC6" w:rsidSect="00652AC6">
      <w:footerReference w:type="default" r:id="rId8"/>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210" w:rsidRDefault="00E42210" w:rsidP="00652AC6">
      <w:r>
        <w:separator/>
      </w:r>
    </w:p>
  </w:endnote>
  <w:endnote w:type="continuationSeparator" w:id="0">
    <w:p w:rsidR="00E42210" w:rsidRDefault="00E42210" w:rsidP="00652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angSong_GB2312">
    <w:altName w:val="仿宋"/>
    <w:panose1 w:val="02010609060101010101"/>
    <w:charset w:val="00"/>
    <w:family w:val="roman"/>
    <w:pitch w:val="default"/>
  </w:font>
  <w:font w:name="Calibri">
    <w:panose1 w:val="020F0502020204030204"/>
    <w:charset w:val="00"/>
    <w:family w:val="swiss"/>
    <w:pitch w:val="variable"/>
    <w:sig w:usb0="E0002AFF" w:usb1="C000247B" w:usb2="00000009" w:usb3="00000000" w:csb0="000001F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C6" w:rsidRDefault="00EB0742">
    <w:pPr>
      <w:pStyle w:val="a7"/>
      <w:framePr w:wrap="around" w:vAnchor="text" w:hAnchor="margin" w:xAlign="center" w:y="1"/>
      <w:jc w:val="center"/>
      <w:rPr>
        <w:rStyle w:val="a9"/>
      </w:rPr>
    </w:pPr>
    <w:r>
      <w:fldChar w:fldCharType="begin"/>
    </w:r>
    <w:r w:rsidR="00001007">
      <w:rPr>
        <w:rStyle w:val="a9"/>
      </w:rPr>
      <w:instrText xml:space="preserve">PAGE  </w:instrText>
    </w:r>
    <w:r>
      <w:fldChar w:fldCharType="separate"/>
    </w:r>
    <w:r w:rsidR="00AA5104">
      <w:rPr>
        <w:rStyle w:val="a9"/>
        <w:noProof/>
      </w:rPr>
      <w:t>1</w:t>
    </w:r>
    <w:r>
      <w:fldChar w:fldCharType="end"/>
    </w:r>
  </w:p>
  <w:p w:rsidR="00652AC6" w:rsidRDefault="00652AC6">
    <w:pPr>
      <w:pStyle w:val="a7"/>
      <w:framePr w:wrap="around" w:vAnchor="text" w:hAnchor="margin" w:xAlign="center" w:y="1"/>
      <w:rPr>
        <w:rStyle w:val="a9"/>
      </w:rPr>
    </w:pPr>
  </w:p>
  <w:p w:rsidR="00652AC6" w:rsidRDefault="00652AC6">
    <w:pPr>
      <w:pStyle w:val="a7"/>
      <w:framePr w:wrap="around" w:vAnchor="text" w:hAnchor="margin" w:xAlign="center" w:y="1"/>
      <w:rPr>
        <w:rStyle w:val="a9"/>
      </w:rPr>
    </w:pPr>
  </w:p>
  <w:p w:rsidR="00652AC6" w:rsidRDefault="00652AC6">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210" w:rsidRDefault="00E42210" w:rsidP="00652AC6">
      <w:r>
        <w:separator/>
      </w:r>
    </w:p>
  </w:footnote>
  <w:footnote w:type="continuationSeparator" w:id="0">
    <w:p w:rsidR="00E42210" w:rsidRDefault="00E42210" w:rsidP="00652A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33EC2"/>
    <w:rsid w:val="00001007"/>
    <w:rsid w:val="0000339C"/>
    <w:rsid w:val="00025041"/>
    <w:rsid w:val="000347C3"/>
    <w:rsid w:val="000A0D62"/>
    <w:rsid w:val="000A1571"/>
    <w:rsid w:val="000B764E"/>
    <w:rsid w:val="000C6720"/>
    <w:rsid w:val="00101FCF"/>
    <w:rsid w:val="001269E4"/>
    <w:rsid w:val="001700C9"/>
    <w:rsid w:val="00192948"/>
    <w:rsid w:val="001932BD"/>
    <w:rsid w:val="001E5F72"/>
    <w:rsid w:val="00212453"/>
    <w:rsid w:val="002214C5"/>
    <w:rsid w:val="00222A30"/>
    <w:rsid w:val="0022789B"/>
    <w:rsid w:val="002605A0"/>
    <w:rsid w:val="0026579A"/>
    <w:rsid w:val="00274446"/>
    <w:rsid w:val="002D25E1"/>
    <w:rsid w:val="002D3968"/>
    <w:rsid w:val="002D413C"/>
    <w:rsid w:val="002D52C9"/>
    <w:rsid w:val="002F6363"/>
    <w:rsid w:val="00360704"/>
    <w:rsid w:val="0037268B"/>
    <w:rsid w:val="003731A4"/>
    <w:rsid w:val="003810AB"/>
    <w:rsid w:val="00383906"/>
    <w:rsid w:val="003876C2"/>
    <w:rsid w:val="00390476"/>
    <w:rsid w:val="003B005C"/>
    <w:rsid w:val="003B744C"/>
    <w:rsid w:val="003C4185"/>
    <w:rsid w:val="003C6013"/>
    <w:rsid w:val="003D019F"/>
    <w:rsid w:val="003F1A44"/>
    <w:rsid w:val="003F4163"/>
    <w:rsid w:val="00406FA0"/>
    <w:rsid w:val="00430E7F"/>
    <w:rsid w:val="004413E3"/>
    <w:rsid w:val="0044202F"/>
    <w:rsid w:val="00455088"/>
    <w:rsid w:val="0046574A"/>
    <w:rsid w:val="00465992"/>
    <w:rsid w:val="00466E2D"/>
    <w:rsid w:val="004845E7"/>
    <w:rsid w:val="004878E3"/>
    <w:rsid w:val="00487FBD"/>
    <w:rsid w:val="004C7932"/>
    <w:rsid w:val="004D4919"/>
    <w:rsid w:val="004D68B8"/>
    <w:rsid w:val="004E6A46"/>
    <w:rsid w:val="004F5750"/>
    <w:rsid w:val="0050410C"/>
    <w:rsid w:val="0051571B"/>
    <w:rsid w:val="005538BD"/>
    <w:rsid w:val="00553DBA"/>
    <w:rsid w:val="005A1A01"/>
    <w:rsid w:val="005B088F"/>
    <w:rsid w:val="005B3122"/>
    <w:rsid w:val="005F7482"/>
    <w:rsid w:val="00606ABE"/>
    <w:rsid w:val="00623E5B"/>
    <w:rsid w:val="00631F38"/>
    <w:rsid w:val="00652AC6"/>
    <w:rsid w:val="006665C5"/>
    <w:rsid w:val="00672116"/>
    <w:rsid w:val="0067376F"/>
    <w:rsid w:val="00682C36"/>
    <w:rsid w:val="00687976"/>
    <w:rsid w:val="006A0797"/>
    <w:rsid w:val="006C490A"/>
    <w:rsid w:val="006D0585"/>
    <w:rsid w:val="006D0843"/>
    <w:rsid w:val="006E3F41"/>
    <w:rsid w:val="007146A2"/>
    <w:rsid w:val="00717159"/>
    <w:rsid w:val="00717860"/>
    <w:rsid w:val="00721191"/>
    <w:rsid w:val="007760C4"/>
    <w:rsid w:val="0078599B"/>
    <w:rsid w:val="007B3F23"/>
    <w:rsid w:val="007C0069"/>
    <w:rsid w:val="007E4033"/>
    <w:rsid w:val="00804166"/>
    <w:rsid w:val="00815EDF"/>
    <w:rsid w:val="00834E08"/>
    <w:rsid w:val="00836196"/>
    <w:rsid w:val="00856119"/>
    <w:rsid w:val="00877C31"/>
    <w:rsid w:val="008B6055"/>
    <w:rsid w:val="008D4074"/>
    <w:rsid w:val="008E2710"/>
    <w:rsid w:val="00903DCC"/>
    <w:rsid w:val="0090432A"/>
    <w:rsid w:val="00913DA7"/>
    <w:rsid w:val="00923159"/>
    <w:rsid w:val="00933EC2"/>
    <w:rsid w:val="00940BFF"/>
    <w:rsid w:val="00943284"/>
    <w:rsid w:val="00952BCF"/>
    <w:rsid w:val="00970706"/>
    <w:rsid w:val="00971AA0"/>
    <w:rsid w:val="00974C19"/>
    <w:rsid w:val="009A45DA"/>
    <w:rsid w:val="009B4B5A"/>
    <w:rsid w:val="009C7E80"/>
    <w:rsid w:val="009E3C4C"/>
    <w:rsid w:val="00A05040"/>
    <w:rsid w:val="00A16EE3"/>
    <w:rsid w:val="00A40316"/>
    <w:rsid w:val="00A50314"/>
    <w:rsid w:val="00A719A3"/>
    <w:rsid w:val="00A7592F"/>
    <w:rsid w:val="00AA5104"/>
    <w:rsid w:val="00AA6CCD"/>
    <w:rsid w:val="00AB32D8"/>
    <w:rsid w:val="00AD0123"/>
    <w:rsid w:val="00AE3E5E"/>
    <w:rsid w:val="00AF6F14"/>
    <w:rsid w:val="00B116A9"/>
    <w:rsid w:val="00B171C7"/>
    <w:rsid w:val="00B23259"/>
    <w:rsid w:val="00B41A5A"/>
    <w:rsid w:val="00B63ED5"/>
    <w:rsid w:val="00B6525C"/>
    <w:rsid w:val="00BC27E1"/>
    <w:rsid w:val="00C124AE"/>
    <w:rsid w:val="00C16C7B"/>
    <w:rsid w:val="00C2415B"/>
    <w:rsid w:val="00C355E8"/>
    <w:rsid w:val="00C65CCC"/>
    <w:rsid w:val="00C75FC2"/>
    <w:rsid w:val="00CA000C"/>
    <w:rsid w:val="00CA146E"/>
    <w:rsid w:val="00CF6719"/>
    <w:rsid w:val="00D20E05"/>
    <w:rsid w:val="00D34C68"/>
    <w:rsid w:val="00D44254"/>
    <w:rsid w:val="00D57FC0"/>
    <w:rsid w:val="00D711F7"/>
    <w:rsid w:val="00D71787"/>
    <w:rsid w:val="00D76658"/>
    <w:rsid w:val="00DB230D"/>
    <w:rsid w:val="00DE36A1"/>
    <w:rsid w:val="00E06A30"/>
    <w:rsid w:val="00E42210"/>
    <w:rsid w:val="00E55108"/>
    <w:rsid w:val="00E60ED1"/>
    <w:rsid w:val="00E77524"/>
    <w:rsid w:val="00E90DAD"/>
    <w:rsid w:val="00E93285"/>
    <w:rsid w:val="00E95C44"/>
    <w:rsid w:val="00EB0742"/>
    <w:rsid w:val="00EB145D"/>
    <w:rsid w:val="00EB6211"/>
    <w:rsid w:val="00EC54A9"/>
    <w:rsid w:val="00ED29BD"/>
    <w:rsid w:val="00EE5C65"/>
    <w:rsid w:val="00F07DC3"/>
    <w:rsid w:val="00F109F2"/>
    <w:rsid w:val="00F34766"/>
    <w:rsid w:val="00F52365"/>
    <w:rsid w:val="00F60D8B"/>
    <w:rsid w:val="00F82D82"/>
    <w:rsid w:val="00F85FB7"/>
    <w:rsid w:val="00F86AFF"/>
    <w:rsid w:val="00F9422C"/>
    <w:rsid w:val="00FB067B"/>
    <w:rsid w:val="00FD3713"/>
    <w:rsid w:val="00FE6E51"/>
    <w:rsid w:val="19B4513C"/>
    <w:rsid w:val="1E9A4E21"/>
    <w:rsid w:val="45F04D66"/>
    <w:rsid w:val="4B866AF8"/>
    <w:rsid w:val="4BC93CF4"/>
    <w:rsid w:val="507421CB"/>
    <w:rsid w:val="572137B6"/>
    <w:rsid w:val="7D5B6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2AC6"/>
    <w:pPr>
      <w:widowControl w:val="0"/>
      <w:jc w:val="both"/>
    </w:pPr>
    <w:rPr>
      <w:kern w:val="2"/>
      <w:sz w:val="21"/>
      <w:szCs w:val="24"/>
    </w:rPr>
  </w:style>
  <w:style w:type="paragraph" w:styleId="1">
    <w:name w:val="heading 1"/>
    <w:basedOn w:val="a"/>
    <w:next w:val="a"/>
    <w:qFormat/>
    <w:rsid w:val="00652AC6"/>
    <w:pPr>
      <w:keepNext/>
      <w:keepLines/>
      <w:spacing w:before="340" w:after="330" w:line="578" w:lineRule="auto"/>
      <w:outlineLvl w:val="0"/>
    </w:pPr>
    <w:rPr>
      <w:b/>
      <w:bCs/>
      <w:kern w:val="44"/>
      <w:sz w:val="44"/>
      <w:szCs w:val="44"/>
    </w:rPr>
  </w:style>
  <w:style w:type="paragraph" w:styleId="2">
    <w:name w:val="heading 2"/>
    <w:basedOn w:val="a"/>
    <w:next w:val="a"/>
    <w:qFormat/>
    <w:rsid w:val="00652AC6"/>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semiHidden/>
    <w:qFormat/>
    <w:rsid w:val="00652AC6"/>
    <w:rPr>
      <w:b/>
      <w:bCs/>
    </w:rPr>
  </w:style>
  <w:style w:type="paragraph" w:styleId="a4">
    <w:name w:val="annotation text"/>
    <w:basedOn w:val="a"/>
    <w:link w:val="Char"/>
    <w:semiHidden/>
    <w:qFormat/>
    <w:rsid w:val="00652AC6"/>
    <w:pPr>
      <w:jc w:val="left"/>
    </w:pPr>
  </w:style>
  <w:style w:type="paragraph" w:styleId="a5">
    <w:name w:val="Document Map"/>
    <w:basedOn w:val="a"/>
    <w:link w:val="Char0"/>
    <w:qFormat/>
    <w:rsid w:val="00652AC6"/>
    <w:rPr>
      <w:rFonts w:ascii="宋体"/>
      <w:sz w:val="18"/>
      <w:szCs w:val="18"/>
    </w:rPr>
  </w:style>
  <w:style w:type="paragraph" w:styleId="a6">
    <w:name w:val="Balloon Text"/>
    <w:basedOn w:val="a"/>
    <w:semiHidden/>
    <w:qFormat/>
    <w:rsid w:val="00652AC6"/>
    <w:rPr>
      <w:sz w:val="18"/>
      <w:szCs w:val="18"/>
    </w:rPr>
  </w:style>
  <w:style w:type="paragraph" w:styleId="a7">
    <w:name w:val="footer"/>
    <w:basedOn w:val="a"/>
    <w:qFormat/>
    <w:rsid w:val="00652AC6"/>
    <w:pPr>
      <w:tabs>
        <w:tab w:val="center" w:pos="4153"/>
        <w:tab w:val="right" w:pos="8306"/>
      </w:tabs>
      <w:snapToGrid w:val="0"/>
      <w:jc w:val="left"/>
    </w:pPr>
    <w:rPr>
      <w:sz w:val="18"/>
      <w:szCs w:val="18"/>
    </w:rPr>
  </w:style>
  <w:style w:type="paragraph" w:styleId="a8">
    <w:name w:val="header"/>
    <w:basedOn w:val="a"/>
    <w:link w:val="Char1"/>
    <w:qFormat/>
    <w:rsid w:val="00652AC6"/>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652AC6"/>
  </w:style>
  <w:style w:type="character" w:styleId="aa">
    <w:name w:val="annotation reference"/>
    <w:basedOn w:val="a0"/>
    <w:semiHidden/>
    <w:qFormat/>
    <w:rsid w:val="00652AC6"/>
    <w:rPr>
      <w:sz w:val="21"/>
      <w:szCs w:val="21"/>
    </w:rPr>
  </w:style>
  <w:style w:type="character" w:customStyle="1" w:styleId="Char">
    <w:name w:val="批注文字 Char"/>
    <w:basedOn w:val="a0"/>
    <w:link w:val="a4"/>
    <w:qFormat/>
    <w:locked/>
    <w:rsid w:val="00652AC6"/>
    <w:rPr>
      <w:rFonts w:eastAsia="宋体"/>
      <w:kern w:val="2"/>
      <w:sz w:val="21"/>
      <w:szCs w:val="24"/>
      <w:lang w:val="en-US" w:eastAsia="zh-CN" w:bidi="ar-SA"/>
    </w:rPr>
  </w:style>
  <w:style w:type="character" w:customStyle="1" w:styleId="Char1">
    <w:name w:val="页眉 Char"/>
    <w:basedOn w:val="a0"/>
    <w:link w:val="a8"/>
    <w:qFormat/>
    <w:rsid w:val="00652AC6"/>
    <w:rPr>
      <w:kern w:val="2"/>
      <w:sz w:val="18"/>
      <w:szCs w:val="18"/>
    </w:rPr>
  </w:style>
  <w:style w:type="character" w:customStyle="1" w:styleId="Char0">
    <w:name w:val="文档结构图 Char"/>
    <w:basedOn w:val="a0"/>
    <w:link w:val="a5"/>
    <w:qFormat/>
    <w:rsid w:val="00652AC6"/>
    <w:rPr>
      <w:rFonts w:ascii="宋体"/>
      <w:kern w:val="2"/>
      <w:sz w:val="18"/>
      <w:szCs w:val="18"/>
    </w:rPr>
  </w:style>
  <w:style w:type="paragraph" w:customStyle="1" w:styleId="ab">
    <w:name w:val="学位标准指南正文"/>
    <w:basedOn w:val="a"/>
    <w:qFormat/>
    <w:rsid w:val="00652AC6"/>
    <w:pPr>
      <w:spacing w:line="360" w:lineRule="auto"/>
      <w:ind w:firstLineChars="200" w:firstLine="643"/>
    </w:pPr>
    <w:rPr>
      <w:rFonts w:eastAsia="FangSong_GB2312"/>
      <w:sz w:val="24"/>
    </w:rPr>
  </w:style>
  <w:style w:type="paragraph" w:customStyle="1" w:styleId="Default">
    <w:name w:val="Default"/>
    <w:qFormat/>
    <w:rsid w:val="00652AC6"/>
    <w:pPr>
      <w:widowControl w:val="0"/>
      <w:autoSpaceDE w:val="0"/>
      <w:autoSpaceDN w:val="0"/>
      <w:adjustRightInd w:val="0"/>
    </w:pPr>
    <w:rPr>
      <w:rFonts w:ascii="黑体" w:eastAsia="黑体"/>
      <w:color w:val="000000"/>
      <w:sz w:val="24"/>
      <w:szCs w:val="24"/>
    </w:rPr>
  </w:style>
  <w:style w:type="paragraph" w:customStyle="1" w:styleId="10">
    <w:name w:val="列出段落1"/>
    <w:basedOn w:val="a"/>
    <w:qFormat/>
    <w:rsid w:val="00652AC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1016</Words>
  <Characters>5796</Characters>
  <Application>Microsoft Office Word</Application>
  <DocSecurity>0</DocSecurity>
  <Lines>48</Lines>
  <Paragraphs>13</Paragraphs>
  <ScaleCrop>false</ScaleCrop>
  <Company/>
  <LinksUpToDate>false</LinksUpToDate>
  <CharactersWithSpaces>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地质工程领域工程硕士专业学位基本要求</dc:title>
  <dc:creator>joker</dc:creator>
  <cp:lastModifiedBy>ye</cp:lastModifiedBy>
  <cp:revision>18</cp:revision>
  <dcterms:created xsi:type="dcterms:W3CDTF">2018-05-09T09:16:00Z</dcterms:created>
  <dcterms:modified xsi:type="dcterms:W3CDTF">2018-05-10T07:21:00Z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