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107" w:rsidRPr="00446136" w:rsidRDefault="00A83107" w:rsidP="00A83107">
      <w:pPr>
        <w:autoSpaceDE w:val="0"/>
        <w:autoSpaceDN w:val="0"/>
        <w:adjustRightInd w:val="0"/>
        <w:snapToGrid w:val="0"/>
        <w:spacing w:line="300" w:lineRule="auto"/>
        <w:jc w:val="center"/>
        <w:rPr>
          <w:rFonts w:ascii="黑体" w:eastAsia="黑体"/>
          <w:b/>
          <w:color w:val="000000" w:themeColor="text1"/>
          <w:kern w:val="44"/>
          <w:sz w:val="32"/>
          <w:szCs w:val="32"/>
        </w:rPr>
      </w:pPr>
      <w:bookmarkStart w:id="0" w:name="_GoBack"/>
      <w:bookmarkEnd w:id="0"/>
      <w:r w:rsidRPr="00446136">
        <w:rPr>
          <w:rFonts w:ascii="黑体" w:eastAsia="黑体" w:hint="eastAsia"/>
          <w:b/>
          <w:color w:val="000000" w:themeColor="text1"/>
          <w:kern w:val="44"/>
          <w:sz w:val="32"/>
          <w:szCs w:val="32"/>
        </w:rPr>
        <w:t>材料与化工专业学位基本要求</w:t>
      </w:r>
    </w:p>
    <w:p w:rsidR="00626098" w:rsidRPr="00E141F7" w:rsidRDefault="00626098" w:rsidP="00A83107">
      <w:pPr>
        <w:autoSpaceDE w:val="0"/>
        <w:autoSpaceDN w:val="0"/>
        <w:adjustRightInd w:val="0"/>
        <w:snapToGrid w:val="0"/>
        <w:spacing w:line="300" w:lineRule="auto"/>
        <w:jc w:val="center"/>
        <w:rPr>
          <w:rFonts w:ascii="黑体" w:eastAsia="黑体"/>
          <w:color w:val="000000" w:themeColor="text1"/>
          <w:kern w:val="44"/>
          <w:sz w:val="32"/>
          <w:szCs w:val="32"/>
        </w:rPr>
      </w:pPr>
    </w:p>
    <w:p w:rsidR="00446136" w:rsidRPr="00EB5D25" w:rsidRDefault="00446136" w:rsidP="00446136">
      <w:pPr>
        <w:spacing w:line="360" w:lineRule="auto"/>
        <w:jc w:val="center"/>
        <w:rPr>
          <w:rFonts w:eastAsia="黑体"/>
          <w:b/>
          <w:color w:val="000000"/>
          <w:sz w:val="28"/>
          <w:szCs w:val="28"/>
        </w:rPr>
      </w:pPr>
      <w:r w:rsidRPr="00EB5D25">
        <w:rPr>
          <w:rFonts w:eastAsia="黑体"/>
          <w:b/>
          <w:color w:val="000000"/>
          <w:sz w:val="28"/>
          <w:szCs w:val="28"/>
        </w:rPr>
        <w:t>第</w:t>
      </w:r>
      <w:r>
        <w:rPr>
          <w:rFonts w:eastAsia="黑体" w:hint="eastAsia"/>
          <w:b/>
          <w:color w:val="000000"/>
          <w:sz w:val="28"/>
          <w:szCs w:val="28"/>
        </w:rPr>
        <w:t>一</w:t>
      </w:r>
      <w:r w:rsidRPr="00EB5D25">
        <w:rPr>
          <w:rFonts w:eastAsia="黑体"/>
          <w:b/>
          <w:color w:val="000000"/>
          <w:sz w:val="28"/>
          <w:szCs w:val="28"/>
        </w:rPr>
        <w:t>部分</w:t>
      </w:r>
      <w:r>
        <w:rPr>
          <w:rFonts w:eastAsia="黑体" w:hint="eastAsia"/>
          <w:b/>
          <w:color w:val="000000"/>
          <w:sz w:val="28"/>
          <w:szCs w:val="28"/>
        </w:rPr>
        <w:t>概况</w:t>
      </w:r>
    </w:p>
    <w:p w:rsidR="00A83107" w:rsidRPr="00802628" w:rsidRDefault="003B2099" w:rsidP="00D53BB3">
      <w:pPr>
        <w:adjustRightInd w:val="0"/>
        <w:snapToGrid w:val="0"/>
        <w:spacing w:beforeLines="50" w:before="156" w:line="360" w:lineRule="auto"/>
        <w:ind w:firstLineChars="200" w:firstLine="480"/>
        <w:rPr>
          <w:rFonts w:ascii="宋体" w:hAnsi="宋体"/>
          <w:color w:val="000000" w:themeColor="text1"/>
          <w:sz w:val="24"/>
        </w:rPr>
      </w:pPr>
      <w:r w:rsidRPr="00802628">
        <w:rPr>
          <w:rFonts w:ascii="宋体" w:hAnsi="宋体" w:hint="eastAsia"/>
          <w:color w:val="000000" w:themeColor="text1"/>
          <w:sz w:val="24"/>
        </w:rPr>
        <w:t>材料与化工硕士、博士专业学位属于工程类专业学位，授权点面向材料</w:t>
      </w:r>
      <w:r w:rsidR="004E4493" w:rsidRPr="00802628">
        <w:rPr>
          <w:rFonts w:ascii="宋体" w:hAnsi="宋体" w:hint="eastAsia"/>
          <w:color w:val="000000" w:themeColor="text1"/>
          <w:sz w:val="24"/>
        </w:rPr>
        <w:t>与</w:t>
      </w:r>
      <w:r w:rsidRPr="00802628">
        <w:rPr>
          <w:rFonts w:ascii="宋体" w:hAnsi="宋体" w:hint="eastAsia"/>
          <w:color w:val="000000" w:themeColor="text1"/>
          <w:sz w:val="24"/>
        </w:rPr>
        <w:t>化工等行业</w:t>
      </w:r>
      <w:r w:rsidR="00763048">
        <w:rPr>
          <w:rFonts w:ascii="宋体" w:hAnsi="宋体" w:hint="eastAsia"/>
          <w:color w:val="000000" w:themeColor="text1"/>
          <w:sz w:val="24"/>
        </w:rPr>
        <w:t>领域</w:t>
      </w:r>
      <w:r w:rsidRPr="00802628">
        <w:rPr>
          <w:rFonts w:ascii="宋体" w:hAnsi="宋体" w:hint="eastAsia"/>
          <w:color w:val="000000" w:themeColor="text1"/>
          <w:sz w:val="24"/>
        </w:rPr>
        <w:t>，</w:t>
      </w:r>
      <w:r w:rsidR="00A83107" w:rsidRPr="00802628">
        <w:rPr>
          <w:rFonts w:ascii="宋体" w:hAnsi="宋体" w:hint="eastAsia"/>
          <w:color w:val="000000" w:themeColor="text1"/>
          <w:sz w:val="24"/>
        </w:rPr>
        <w:t>主要培养相关</w:t>
      </w:r>
      <w:r w:rsidR="00802628" w:rsidRPr="00802628">
        <w:rPr>
          <w:rFonts w:ascii="宋体" w:hAnsi="宋体" w:hint="eastAsia"/>
          <w:color w:val="000000" w:themeColor="text1"/>
          <w:sz w:val="24"/>
        </w:rPr>
        <w:t>行业</w:t>
      </w:r>
      <w:r w:rsidR="00A83107" w:rsidRPr="00802628">
        <w:rPr>
          <w:rFonts w:ascii="宋体" w:hAnsi="宋体" w:hint="eastAsia"/>
          <w:color w:val="000000" w:themeColor="text1"/>
          <w:sz w:val="24"/>
        </w:rPr>
        <w:t>领域具有一定创新能力的应用型和复合型高层次工程技术和工程管理人才。</w:t>
      </w:r>
    </w:p>
    <w:p w:rsidR="003B2099" w:rsidRPr="00802628" w:rsidRDefault="00626098" w:rsidP="00597883">
      <w:pPr>
        <w:adjustRightInd w:val="0"/>
        <w:snapToGrid w:val="0"/>
        <w:spacing w:line="360" w:lineRule="auto"/>
        <w:ind w:firstLineChars="200" w:firstLine="480"/>
        <w:rPr>
          <w:rFonts w:ascii="宋体" w:hAnsi="宋体"/>
          <w:color w:val="000000" w:themeColor="text1"/>
          <w:sz w:val="24"/>
        </w:rPr>
      </w:pPr>
      <w:r w:rsidRPr="00802628">
        <w:rPr>
          <w:rFonts w:ascii="宋体" w:hAnsi="宋体" w:hint="eastAsia"/>
          <w:color w:val="000000" w:themeColor="text1"/>
          <w:sz w:val="24"/>
        </w:rPr>
        <w:t>材料与化工</w:t>
      </w:r>
      <w:r w:rsidRPr="00802628">
        <w:rPr>
          <w:rFonts w:ascii="宋体" w:hAnsi="宋体"/>
          <w:color w:val="000000" w:themeColor="text1"/>
          <w:sz w:val="24"/>
        </w:rPr>
        <w:t>是研究</w:t>
      </w:r>
      <w:r w:rsidRPr="00802628">
        <w:rPr>
          <w:rFonts w:ascii="宋体" w:hAnsi="宋体" w:hint="eastAsia"/>
          <w:color w:val="000000" w:themeColor="text1"/>
          <w:sz w:val="24"/>
        </w:rPr>
        <w:t>材料</w:t>
      </w:r>
      <w:r w:rsidR="00AE7E36" w:rsidRPr="00802628">
        <w:rPr>
          <w:rFonts w:ascii="宋体" w:hAnsi="宋体" w:hint="eastAsia"/>
          <w:color w:val="000000" w:themeColor="text1"/>
          <w:sz w:val="24"/>
        </w:rPr>
        <w:t>、</w:t>
      </w:r>
      <w:r w:rsidRPr="00802628">
        <w:rPr>
          <w:rFonts w:ascii="宋体" w:hAnsi="宋体"/>
          <w:color w:val="000000" w:themeColor="text1"/>
          <w:sz w:val="24"/>
        </w:rPr>
        <w:t>化学</w:t>
      </w:r>
      <w:r w:rsidR="00AE7E36" w:rsidRPr="00802628">
        <w:rPr>
          <w:rFonts w:ascii="宋体" w:hAnsi="宋体" w:hint="eastAsia"/>
          <w:color w:val="000000" w:themeColor="text1"/>
          <w:sz w:val="24"/>
        </w:rPr>
        <w:t>及相关</w:t>
      </w:r>
      <w:r w:rsidRPr="00802628">
        <w:rPr>
          <w:rFonts w:ascii="宋体" w:hAnsi="宋体"/>
          <w:color w:val="000000" w:themeColor="text1"/>
          <w:sz w:val="24"/>
        </w:rPr>
        <w:t>工业中所进行的</w:t>
      </w:r>
      <w:r w:rsidR="00FE1C02" w:rsidRPr="00802628">
        <w:rPr>
          <w:rFonts w:ascii="宋体" w:hAnsi="宋体"/>
          <w:color w:val="000000" w:themeColor="text1"/>
          <w:sz w:val="24"/>
        </w:rPr>
        <w:t>物理</w:t>
      </w:r>
      <w:r w:rsidRPr="00802628">
        <w:rPr>
          <w:rFonts w:ascii="宋体" w:hAnsi="宋体"/>
          <w:color w:val="000000" w:themeColor="text1"/>
          <w:sz w:val="24"/>
        </w:rPr>
        <w:t>和</w:t>
      </w:r>
      <w:r w:rsidR="00FE1C02" w:rsidRPr="00802628">
        <w:rPr>
          <w:rFonts w:ascii="宋体" w:hAnsi="宋体"/>
          <w:color w:val="000000" w:themeColor="text1"/>
          <w:sz w:val="24"/>
        </w:rPr>
        <w:t>化学</w:t>
      </w:r>
      <w:r w:rsidRPr="00802628">
        <w:rPr>
          <w:rFonts w:ascii="宋体" w:hAnsi="宋体"/>
          <w:color w:val="000000" w:themeColor="text1"/>
          <w:sz w:val="24"/>
        </w:rPr>
        <w:t>过程规律以及应用技术</w:t>
      </w:r>
      <w:r w:rsidRPr="00802628">
        <w:rPr>
          <w:rFonts w:ascii="宋体" w:hAnsi="宋体" w:hint="eastAsia"/>
          <w:color w:val="000000" w:themeColor="text1"/>
          <w:sz w:val="24"/>
        </w:rPr>
        <w:t>，</w:t>
      </w:r>
      <w:r w:rsidR="003B2099" w:rsidRPr="00802628">
        <w:rPr>
          <w:rFonts w:ascii="宋体" w:hAnsi="宋体" w:hint="eastAsia"/>
          <w:color w:val="000000" w:themeColor="text1"/>
          <w:sz w:val="24"/>
        </w:rPr>
        <w:t>主要</w:t>
      </w:r>
      <w:r w:rsidR="004E4493" w:rsidRPr="00802628">
        <w:rPr>
          <w:rFonts w:ascii="宋体" w:hAnsi="宋体" w:hint="eastAsia"/>
          <w:color w:val="000000" w:themeColor="text1"/>
          <w:sz w:val="24"/>
        </w:rPr>
        <w:t>涉及</w:t>
      </w:r>
      <w:r w:rsidR="003B2099" w:rsidRPr="00802628">
        <w:rPr>
          <w:rFonts w:ascii="宋体" w:hAnsi="宋体" w:hint="eastAsia"/>
          <w:color w:val="000000" w:themeColor="text1"/>
          <w:sz w:val="24"/>
        </w:rPr>
        <w:t>材料工程、化学工程、</w:t>
      </w:r>
      <w:r w:rsidR="003B2099" w:rsidRPr="00802628">
        <w:rPr>
          <w:rFonts w:ascii="宋体" w:hAnsi="宋体"/>
          <w:color w:val="000000" w:themeColor="text1"/>
          <w:sz w:val="24"/>
        </w:rPr>
        <w:t>冶金工程、纺织工程、林业工程</w:t>
      </w:r>
      <w:r w:rsidR="003B2099" w:rsidRPr="00802628">
        <w:rPr>
          <w:rFonts w:ascii="宋体" w:hAnsi="宋体" w:hint="eastAsia"/>
          <w:color w:val="000000" w:themeColor="text1"/>
          <w:sz w:val="24"/>
        </w:rPr>
        <w:t>、轻工</w:t>
      </w:r>
      <w:r w:rsidR="004E4493" w:rsidRPr="00802628">
        <w:rPr>
          <w:rFonts w:ascii="宋体" w:hAnsi="宋体" w:hint="eastAsia"/>
          <w:color w:val="000000" w:themeColor="text1"/>
          <w:sz w:val="24"/>
        </w:rPr>
        <w:t>技术与</w:t>
      </w:r>
      <w:r w:rsidR="003B2099" w:rsidRPr="00802628">
        <w:rPr>
          <w:rFonts w:ascii="宋体" w:hAnsi="宋体" w:hint="eastAsia"/>
          <w:color w:val="000000" w:themeColor="text1"/>
          <w:sz w:val="24"/>
        </w:rPr>
        <w:t>工程、石油与天然气加工工程、</w:t>
      </w:r>
      <w:r w:rsidR="004E4493" w:rsidRPr="00802628">
        <w:rPr>
          <w:rFonts w:ascii="宋体" w:hAnsi="宋体" w:hint="eastAsia"/>
          <w:color w:val="000000" w:themeColor="text1"/>
          <w:sz w:val="24"/>
        </w:rPr>
        <w:t>材料与</w:t>
      </w:r>
      <w:r w:rsidR="003B2099" w:rsidRPr="00802628">
        <w:rPr>
          <w:rFonts w:ascii="宋体" w:hAnsi="宋体" w:hint="eastAsia"/>
          <w:color w:val="000000" w:themeColor="text1"/>
          <w:sz w:val="24"/>
        </w:rPr>
        <w:t>化工安全工程等</w:t>
      </w:r>
      <w:r w:rsidR="00737CBE" w:rsidRPr="00802628">
        <w:rPr>
          <w:rFonts w:ascii="宋体" w:hAnsi="宋体" w:hint="eastAsia"/>
          <w:color w:val="000000" w:themeColor="text1"/>
          <w:sz w:val="24"/>
        </w:rPr>
        <w:t>行业领域</w:t>
      </w:r>
      <w:r w:rsidR="003B2099" w:rsidRPr="00802628">
        <w:rPr>
          <w:rFonts w:ascii="宋体" w:hAnsi="宋体" w:hint="eastAsia"/>
          <w:color w:val="000000" w:themeColor="text1"/>
          <w:sz w:val="24"/>
        </w:rPr>
        <w:t>。其中材料工程涵盖金属、无机非金属、高分子</w:t>
      </w:r>
      <w:r w:rsidR="00AF4B70" w:rsidRPr="00802628">
        <w:rPr>
          <w:rFonts w:ascii="宋体" w:hAnsi="宋体" w:hint="eastAsia"/>
          <w:color w:val="000000" w:themeColor="text1"/>
          <w:sz w:val="24"/>
        </w:rPr>
        <w:t>及</w:t>
      </w:r>
      <w:r w:rsidR="003B2099" w:rsidRPr="00802628">
        <w:rPr>
          <w:rFonts w:ascii="宋体" w:hAnsi="宋体" w:hint="eastAsia"/>
          <w:color w:val="000000" w:themeColor="text1"/>
          <w:sz w:val="24"/>
        </w:rPr>
        <w:t>复合材料等方向；化学工程涵盖无机</w:t>
      </w:r>
      <w:r w:rsidR="00FC5DF9" w:rsidRPr="00802628">
        <w:rPr>
          <w:rFonts w:ascii="宋体" w:hAnsi="宋体" w:hint="eastAsia"/>
          <w:color w:val="000000" w:themeColor="text1"/>
          <w:sz w:val="24"/>
        </w:rPr>
        <w:t>、</w:t>
      </w:r>
      <w:r w:rsidR="003B2099" w:rsidRPr="00802628">
        <w:rPr>
          <w:rFonts w:ascii="宋体" w:hAnsi="宋体" w:hint="eastAsia"/>
          <w:color w:val="000000" w:themeColor="text1"/>
          <w:sz w:val="24"/>
        </w:rPr>
        <w:t>有机、煤</w:t>
      </w:r>
      <w:r w:rsidR="00AF4B70" w:rsidRPr="00802628">
        <w:rPr>
          <w:rFonts w:ascii="宋体" w:hAnsi="宋体" w:hint="eastAsia"/>
          <w:color w:val="000000" w:themeColor="text1"/>
          <w:sz w:val="24"/>
        </w:rPr>
        <w:t>、</w:t>
      </w:r>
      <w:r w:rsidR="003B2099" w:rsidRPr="00802628">
        <w:rPr>
          <w:rFonts w:ascii="宋体" w:hAnsi="宋体" w:hint="eastAsia"/>
          <w:color w:val="000000" w:themeColor="text1"/>
          <w:sz w:val="24"/>
        </w:rPr>
        <w:t>石油</w:t>
      </w:r>
      <w:r w:rsidR="00AF4B70" w:rsidRPr="00802628">
        <w:rPr>
          <w:rFonts w:ascii="宋体" w:hAnsi="宋体" w:hint="eastAsia"/>
          <w:color w:val="000000" w:themeColor="text1"/>
          <w:sz w:val="24"/>
        </w:rPr>
        <w:t>、精细</w:t>
      </w:r>
      <w:r w:rsidR="003B2099" w:rsidRPr="00802628">
        <w:rPr>
          <w:rFonts w:ascii="宋体" w:hAnsi="宋体" w:hint="eastAsia"/>
          <w:color w:val="000000" w:themeColor="text1"/>
          <w:sz w:val="24"/>
        </w:rPr>
        <w:t>化工等方向；冶金工程涵盖了钢铁、有色金属冶金等方向；纺织工程涵盖纺织、染整等方向；林业工程涵盖林产化学加工工程等方向；轻</w:t>
      </w:r>
      <w:r w:rsidR="004E4493" w:rsidRPr="00802628">
        <w:rPr>
          <w:rFonts w:ascii="宋体" w:hAnsi="宋体" w:hint="eastAsia"/>
          <w:color w:val="000000" w:themeColor="text1"/>
          <w:sz w:val="24"/>
        </w:rPr>
        <w:t>工技术与</w:t>
      </w:r>
      <w:r w:rsidR="003B2099" w:rsidRPr="00802628">
        <w:rPr>
          <w:rFonts w:ascii="宋体" w:hAnsi="宋体" w:hint="eastAsia"/>
          <w:color w:val="000000" w:themeColor="text1"/>
          <w:sz w:val="24"/>
        </w:rPr>
        <w:t>工程涵盖</w:t>
      </w:r>
      <w:r w:rsidR="00AF4B70" w:rsidRPr="00802628">
        <w:rPr>
          <w:rFonts w:ascii="宋体" w:hAnsi="宋体" w:hint="eastAsia"/>
          <w:color w:val="000000" w:themeColor="text1"/>
          <w:sz w:val="24"/>
        </w:rPr>
        <w:t>轻工及精细化学品</w:t>
      </w:r>
      <w:r w:rsidR="003B2099" w:rsidRPr="00802628">
        <w:rPr>
          <w:rFonts w:ascii="宋体" w:hAnsi="宋体" w:hint="eastAsia"/>
          <w:color w:val="000000" w:themeColor="text1"/>
          <w:sz w:val="24"/>
        </w:rPr>
        <w:t>等方向；石油与天然气加工工程涵盖石油与天然气加工等方向；</w:t>
      </w:r>
      <w:r w:rsidR="004E4493" w:rsidRPr="00802628">
        <w:rPr>
          <w:rFonts w:ascii="宋体" w:hAnsi="宋体" w:hint="eastAsia"/>
          <w:color w:val="000000" w:themeColor="text1"/>
          <w:sz w:val="24"/>
        </w:rPr>
        <w:t>材料与</w:t>
      </w:r>
      <w:r w:rsidR="003B2099" w:rsidRPr="00802628">
        <w:rPr>
          <w:rFonts w:ascii="宋体" w:hAnsi="宋体" w:hint="eastAsia"/>
          <w:color w:val="000000" w:themeColor="text1"/>
          <w:sz w:val="24"/>
        </w:rPr>
        <w:t>化工安全工程涵盖</w:t>
      </w:r>
      <w:r w:rsidR="004E4493" w:rsidRPr="00802628">
        <w:rPr>
          <w:rFonts w:ascii="宋体" w:hAnsi="宋体" w:hint="eastAsia"/>
          <w:color w:val="000000" w:themeColor="text1"/>
          <w:sz w:val="24"/>
        </w:rPr>
        <w:t>材料与</w:t>
      </w:r>
      <w:r w:rsidR="003B2099" w:rsidRPr="00802628">
        <w:rPr>
          <w:rFonts w:ascii="宋体" w:hAnsi="宋体" w:hint="eastAsia"/>
          <w:color w:val="000000" w:themeColor="text1"/>
          <w:sz w:val="24"/>
        </w:rPr>
        <w:t>化学工业安全过程等方向。</w:t>
      </w:r>
      <w:r w:rsidR="004E4493" w:rsidRPr="00802628">
        <w:rPr>
          <w:rFonts w:ascii="宋体" w:hAnsi="宋体" w:hint="eastAsia"/>
          <w:color w:val="000000" w:themeColor="text1"/>
          <w:sz w:val="24"/>
        </w:rPr>
        <w:t>同时，材料与化工还渗透到能源、环境、生物、制药、信息等工业及技术领域方向。</w:t>
      </w:r>
    </w:p>
    <w:p w:rsidR="003B2099" w:rsidRPr="00802628" w:rsidRDefault="0084340A" w:rsidP="00597883">
      <w:pPr>
        <w:adjustRightInd w:val="0"/>
        <w:snapToGrid w:val="0"/>
        <w:spacing w:line="360" w:lineRule="auto"/>
        <w:ind w:firstLineChars="200" w:firstLine="480"/>
        <w:rPr>
          <w:rFonts w:ascii="宋体" w:hAnsi="宋体"/>
          <w:color w:val="000000" w:themeColor="text1"/>
          <w:sz w:val="24"/>
        </w:rPr>
      </w:pPr>
      <w:r w:rsidRPr="00802628">
        <w:rPr>
          <w:rFonts w:ascii="宋体" w:hAnsi="宋体" w:hint="eastAsia"/>
          <w:color w:val="000000" w:themeColor="text1"/>
          <w:sz w:val="24"/>
        </w:rPr>
        <w:t>材料与化工</w:t>
      </w:r>
      <w:r w:rsidR="00AE7E36" w:rsidRPr="00802628">
        <w:rPr>
          <w:rFonts w:ascii="宋体" w:hAnsi="宋体" w:hint="eastAsia"/>
          <w:color w:val="000000" w:themeColor="text1"/>
          <w:sz w:val="24"/>
        </w:rPr>
        <w:t>服务于</w:t>
      </w:r>
      <w:r w:rsidR="00626098" w:rsidRPr="00802628">
        <w:rPr>
          <w:rFonts w:ascii="宋体" w:hAnsi="宋体" w:hint="eastAsia"/>
          <w:color w:val="000000" w:themeColor="text1"/>
          <w:sz w:val="24"/>
        </w:rPr>
        <w:t>基础材料和高新材料制造、</w:t>
      </w:r>
      <w:r w:rsidR="003B2099" w:rsidRPr="00802628">
        <w:rPr>
          <w:rFonts w:ascii="宋体" w:hAnsi="宋体" w:hint="eastAsia"/>
          <w:color w:val="000000" w:themeColor="text1"/>
          <w:sz w:val="24"/>
        </w:rPr>
        <w:t>化学与石油化学工业、金属冶金、纺织加工、林产品加工、轻化工产品制造、石油与天然气加工以及生产安全等</w:t>
      </w:r>
      <w:r w:rsidR="00AE7E36" w:rsidRPr="00802628">
        <w:rPr>
          <w:rFonts w:ascii="宋体" w:hAnsi="宋体" w:hint="eastAsia"/>
          <w:color w:val="000000" w:themeColor="text1"/>
          <w:sz w:val="24"/>
        </w:rPr>
        <w:t>行业领域</w:t>
      </w:r>
      <w:r w:rsidR="003B2099" w:rsidRPr="00802628">
        <w:rPr>
          <w:rFonts w:ascii="宋体" w:hAnsi="宋体" w:hint="eastAsia"/>
          <w:color w:val="000000" w:themeColor="text1"/>
          <w:sz w:val="24"/>
        </w:rPr>
        <w:t>。</w:t>
      </w:r>
    </w:p>
    <w:p w:rsidR="00B86173" w:rsidRDefault="003B2099" w:rsidP="00597883">
      <w:pPr>
        <w:adjustRightInd w:val="0"/>
        <w:snapToGrid w:val="0"/>
        <w:spacing w:line="360" w:lineRule="auto"/>
        <w:ind w:firstLineChars="200" w:firstLine="480"/>
        <w:rPr>
          <w:rFonts w:ascii="宋体" w:hAnsi="宋体"/>
          <w:color w:val="000000" w:themeColor="text1"/>
          <w:sz w:val="24"/>
        </w:rPr>
      </w:pPr>
      <w:r w:rsidRPr="00802628">
        <w:rPr>
          <w:rFonts w:ascii="宋体" w:hAnsi="宋体" w:hint="eastAsia"/>
          <w:color w:val="000000" w:themeColor="text1"/>
          <w:sz w:val="24"/>
        </w:rPr>
        <w:t>材料与化工与人类日常生活密切相关，相关领域方向范围大、口径宽</w:t>
      </w:r>
      <w:r w:rsidR="00FC5DF9" w:rsidRPr="00802628">
        <w:rPr>
          <w:rFonts w:ascii="宋体" w:hAnsi="宋体" w:hint="eastAsia"/>
          <w:color w:val="000000" w:themeColor="text1"/>
          <w:sz w:val="24"/>
        </w:rPr>
        <w:t>、</w:t>
      </w:r>
      <w:r w:rsidRPr="00802628">
        <w:rPr>
          <w:rFonts w:ascii="宋体" w:hAnsi="宋体" w:hint="eastAsia"/>
          <w:color w:val="000000" w:themeColor="text1"/>
          <w:sz w:val="24"/>
        </w:rPr>
        <w:t>覆盖面广，且相互间交叉融合。伴随着社会发展对资源、能源和材料的需求，正在向众多高新科学技术领域交叉融合的方向发展，并呈现出新的格局。</w:t>
      </w:r>
      <w:r w:rsidR="00B86173" w:rsidRPr="00802628">
        <w:rPr>
          <w:rFonts w:ascii="宋体" w:hAnsi="宋体" w:hint="eastAsia"/>
          <w:color w:val="000000" w:themeColor="text1"/>
          <w:sz w:val="24"/>
        </w:rPr>
        <w:t>绿色制备技术、大数据与智能制造技术、资源与能源的高效清洁利用、环境友好与安全可控技术、材料基因组工程等都将成为本领域研究与发展的主导方向。</w:t>
      </w:r>
    </w:p>
    <w:p w:rsidR="00597883" w:rsidRDefault="00597883" w:rsidP="00597883">
      <w:pPr>
        <w:spacing w:line="360" w:lineRule="auto"/>
        <w:jc w:val="center"/>
        <w:rPr>
          <w:rFonts w:eastAsia="黑体"/>
          <w:b/>
          <w:color w:val="000000"/>
          <w:sz w:val="28"/>
          <w:szCs w:val="28"/>
        </w:rPr>
      </w:pPr>
      <w:r>
        <w:rPr>
          <w:rFonts w:eastAsia="黑体" w:hint="eastAsia"/>
          <w:b/>
          <w:color w:val="000000"/>
          <w:sz w:val="28"/>
          <w:szCs w:val="28"/>
        </w:rPr>
        <w:t>第二部分硕士专业学位基本要求</w:t>
      </w:r>
    </w:p>
    <w:p w:rsidR="00597883" w:rsidRDefault="00597883" w:rsidP="00D53BB3">
      <w:pPr>
        <w:spacing w:beforeLines="50" w:before="156" w:afterLines="50" w:after="156" w:line="360" w:lineRule="auto"/>
        <w:rPr>
          <w:rFonts w:eastAsia="黑体"/>
          <w:b/>
          <w:color w:val="000000"/>
          <w:sz w:val="24"/>
        </w:rPr>
      </w:pPr>
      <w:r>
        <w:rPr>
          <w:rFonts w:eastAsia="黑体" w:hAnsi="黑体" w:hint="eastAsia"/>
          <w:b/>
          <w:color w:val="000000"/>
          <w:sz w:val="24"/>
        </w:rPr>
        <w:t>一、获本专业类别硕士学位应具备的基本素质</w:t>
      </w:r>
    </w:p>
    <w:p w:rsidR="00597883" w:rsidRDefault="00597883" w:rsidP="0059788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具有本专业类别的职业素质，应拥护中国共产党的领导，热爱祖国，具有高度的社会责任感；强烈的事业心和科学精神、掌握科学的方法，坚持实事求是、严谨勤奋、勇于创新，遵守职业道德和工程伦理。有正确的工程思维，尊重客观规律，能运用可持续发展的观点、工程与工艺相结合的观点和综合分析的方法来处理本专业类别工程问题。</w:t>
      </w:r>
      <w:r>
        <w:rPr>
          <w:rFonts w:ascii="宋体" w:hAnsi="宋体" w:hint="eastAsia"/>
          <w:color w:val="000000"/>
          <w:sz w:val="24"/>
        </w:rPr>
        <w:lastRenderedPageBreak/>
        <w:t>具有良好的身心素质和环境适应能力，富有合作精神。</w:t>
      </w:r>
    </w:p>
    <w:p w:rsidR="00597883" w:rsidRDefault="00597883" w:rsidP="0059788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掌握材料与化工专业类别扎实的基本理论与相关的专业知识；掌握解决本专业类别的先进技术方法和技术手段；能熟练查阅本专业类别的国内外科技资料，了解本专业类别的研究现状和发展趋势；具有进行本专业类别工程技术研发与创新的能力；具有独立承担本专业类别工程项目和工程管理的能力。</w:t>
      </w:r>
    </w:p>
    <w:p w:rsidR="00597883" w:rsidRDefault="00597883" w:rsidP="0059788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遵纪守法，具有科学严谨和求真务实的学习态度和工作作风。诚实守信，恪守学术道德规范，尊重他人的知识产权，杜绝抄袭与剽窃、伪造与篡改等学术不端行为。</w:t>
      </w:r>
    </w:p>
    <w:p w:rsidR="00597883" w:rsidRDefault="00597883" w:rsidP="00D53BB3">
      <w:pPr>
        <w:spacing w:beforeLines="50" w:before="156" w:afterLines="50" w:after="156" w:line="360" w:lineRule="auto"/>
        <w:rPr>
          <w:b/>
          <w:color w:val="000000"/>
          <w:sz w:val="24"/>
        </w:rPr>
      </w:pPr>
      <w:r>
        <w:rPr>
          <w:rFonts w:hAnsi="宋体" w:hint="eastAsia"/>
          <w:b/>
          <w:color w:val="000000"/>
          <w:sz w:val="24"/>
        </w:rPr>
        <w:t>二、获本专业类别硕士学位应掌握的基本知识</w:t>
      </w:r>
    </w:p>
    <w:p w:rsidR="00597883" w:rsidRDefault="00597883" w:rsidP="00597883">
      <w:pPr>
        <w:numPr>
          <w:ilvl w:val="0"/>
          <w:numId w:val="1"/>
        </w:numPr>
        <w:spacing w:line="360" w:lineRule="auto"/>
        <w:ind w:left="1003"/>
        <w:rPr>
          <w:rFonts w:ascii="宋体" w:hAnsi="宋体"/>
          <w:b/>
          <w:color w:val="000000"/>
          <w:sz w:val="24"/>
        </w:rPr>
      </w:pPr>
      <w:r>
        <w:rPr>
          <w:rFonts w:ascii="宋体" w:hAnsi="宋体" w:hint="eastAsia"/>
          <w:b/>
          <w:color w:val="000000"/>
          <w:sz w:val="24"/>
        </w:rPr>
        <w:t>基础知识</w:t>
      </w:r>
    </w:p>
    <w:p w:rsidR="00597883" w:rsidRDefault="00597883" w:rsidP="00597883">
      <w:pPr>
        <w:spacing w:line="360" w:lineRule="auto"/>
        <w:ind w:firstLineChars="200" w:firstLine="480"/>
        <w:rPr>
          <w:rFonts w:ascii="宋体" w:hAnsi="宋体" w:cs="宋体"/>
          <w:color w:val="000000"/>
          <w:kern w:val="0"/>
          <w:sz w:val="24"/>
        </w:rPr>
      </w:pPr>
      <w:r>
        <w:rPr>
          <w:rFonts w:ascii="宋体" w:hAnsi="宋体" w:hint="eastAsia"/>
          <w:color w:val="000000"/>
          <w:sz w:val="24"/>
        </w:rPr>
        <w:t>掌握扎实的基础知识，包括数学、物理、化学等基础知识，深入掌握相关的专业基础知识；了解</w:t>
      </w:r>
      <w:r>
        <w:rPr>
          <w:rFonts w:ascii="宋体" w:hAnsi="宋体" w:cs="宋体" w:hint="eastAsia"/>
          <w:color w:val="000000"/>
          <w:kern w:val="0"/>
          <w:sz w:val="24"/>
        </w:rPr>
        <w:t>中国特色社会主义理论与实践研究、自然辩证法、信息检索、知识产权、</w:t>
      </w:r>
      <w:r>
        <w:rPr>
          <w:rFonts w:ascii="宋体" w:hAnsi="宋体" w:hint="eastAsia"/>
          <w:color w:val="000000"/>
          <w:sz w:val="24"/>
        </w:rPr>
        <w:t>工程伦理、</w:t>
      </w:r>
      <w:r>
        <w:rPr>
          <w:rFonts w:ascii="宋体" w:hAnsi="宋体" w:cs="宋体" w:hint="eastAsia"/>
          <w:color w:val="000000"/>
          <w:kern w:val="0"/>
          <w:sz w:val="24"/>
        </w:rPr>
        <w:t>外语、管理与法律法规等人文社科知识。</w:t>
      </w:r>
    </w:p>
    <w:p w:rsidR="00597883" w:rsidRDefault="00597883" w:rsidP="00597883">
      <w:pPr>
        <w:numPr>
          <w:ilvl w:val="0"/>
          <w:numId w:val="1"/>
        </w:numPr>
        <w:spacing w:line="360" w:lineRule="auto"/>
        <w:ind w:left="1003"/>
        <w:rPr>
          <w:rFonts w:ascii="宋体" w:hAnsi="宋体" w:cs="宋体"/>
          <w:b/>
          <w:color w:val="000000"/>
          <w:kern w:val="0"/>
          <w:sz w:val="24"/>
        </w:rPr>
      </w:pPr>
      <w:r>
        <w:rPr>
          <w:rFonts w:ascii="宋体" w:hAnsi="宋体" w:hint="eastAsia"/>
          <w:b/>
          <w:color w:val="000000"/>
          <w:sz w:val="24"/>
        </w:rPr>
        <w:t>专业知识</w:t>
      </w:r>
    </w:p>
    <w:p w:rsidR="00597883" w:rsidRDefault="00597883" w:rsidP="00597883">
      <w:pPr>
        <w:tabs>
          <w:tab w:val="num" w:pos="720"/>
        </w:tabs>
        <w:adjustRightInd w:val="0"/>
        <w:snapToGrid w:val="0"/>
        <w:spacing w:line="360" w:lineRule="auto"/>
        <w:ind w:firstLineChars="220" w:firstLine="528"/>
        <w:rPr>
          <w:rFonts w:ascii="宋体" w:hAnsi="宋体"/>
          <w:color w:val="000000"/>
          <w:sz w:val="24"/>
        </w:rPr>
      </w:pPr>
      <w:r>
        <w:rPr>
          <w:rFonts w:ascii="宋体" w:hAnsi="宋体" w:hint="eastAsia"/>
          <w:color w:val="000000"/>
          <w:sz w:val="24"/>
        </w:rPr>
        <w:t>共性专业知识为：材料与化工技术前沿、热力学、动力学、反应工程学、分离工程、系统工程、现代检测与分析技术、产品设计与智能制造、装备与控制技术、计算机基础及应用技术等。</w:t>
      </w:r>
    </w:p>
    <w:p w:rsidR="00597883" w:rsidRDefault="00597883" w:rsidP="00597883">
      <w:pPr>
        <w:tabs>
          <w:tab w:val="num" w:pos="720"/>
        </w:tabs>
        <w:adjustRightInd w:val="0"/>
        <w:snapToGrid w:val="0"/>
        <w:spacing w:line="360" w:lineRule="auto"/>
        <w:ind w:firstLineChars="220" w:firstLine="528"/>
        <w:rPr>
          <w:rFonts w:ascii="宋体" w:hAnsi="宋体" w:cs="宋体"/>
          <w:color w:val="000000"/>
          <w:kern w:val="0"/>
          <w:sz w:val="24"/>
        </w:rPr>
      </w:pPr>
      <w:r>
        <w:rPr>
          <w:rFonts w:ascii="宋体" w:hAnsi="宋体" w:hint="eastAsia"/>
          <w:color w:val="000000"/>
          <w:sz w:val="24"/>
        </w:rPr>
        <w:t>各主要领域的专业知识分别为：</w:t>
      </w:r>
    </w:p>
    <w:p w:rsidR="00597883" w:rsidRDefault="00597883" w:rsidP="00597883">
      <w:pPr>
        <w:snapToGrid w:val="0"/>
        <w:spacing w:line="360" w:lineRule="auto"/>
        <w:ind w:firstLineChars="200" w:firstLine="480"/>
        <w:rPr>
          <w:color w:val="000000"/>
          <w:sz w:val="24"/>
        </w:rPr>
      </w:pPr>
      <w:r>
        <w:rPr>
          <w:rFonts w:hint="eastAsia"/>
          <w:color w:val="000000"/>
          <w:sz w:val="24"/>
        </w:rPr>
        <w:t>材料工程方向：材料合成与制备、材料结构与性能、材料成型与加工、金属凝固与相变、材料计算学等。</w:t>
      </w:r>
    </w:p>
    <w:p w:rsidR="00597883" w:rsidRDefault="00597883" w:rsidP="00597883">
      <w:pPr>
        <w:snapToGrid w:val="0"/>
        <w:spacing w:line="360" w:lineRule="auto"/>
        <w:ind w:firstLineChars="200" w:firstLine="480"/>
        <w:rPr>
          <w:rFonts w:ascii="宋体" w:hAnsi="宋体"/>
          <w:color w:val="000000"/>
          <w:sz w:val="24"/>
        </w:rPr>
      </w:pPr>
      <w:r>
        <w:rPr>
          <w:rFonts w:ascii="宋体" w:hAnsi="宋体" w:hint="eastAsia"/>
          <w:color w:val="000000"/>
          <w:sz w:val="24"/>
        </w:rPr>
        <w:t>化学工程方向：传递过程、化工设计与能量分析、工业催化及应用、化学品合成工艺与应用等。</w:t>
      </w:r>
    </w:p>
    <w:p w:rsidR="00597883" w:rsidRDefault="00597883" w:rsidP="0059788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冶金工程方向：</w:t>
      </w:r>
      <w:r>
        <w:rPr>
          <w:rFonts w:ascii="宋体" w:hAnsi="宋体" w:hint="eastAsia"/>
          <w:snapToGrid w:val="0"/>
          <w:color w:val="000000"/>
          <w:kern w:val="0"/>
          <w:sz w:val="24"/>
        </w:rPr>
        <w:t>冶金物理化学理论与应用、冶金传输及金属凝固理论与应用、冶金原理与技术等。</w:t>
      </w:r>
    </w:p>
    <w:p w:rsidR="00597883" w:rsidRDefault="00597883" w:rsidP="00597883">
      <w:pPr>
        <w:adjustRightInd w:val="0"/>
        <w:snapToGrid w:val="0"/>
        <w:spacing w:line="360" w:lineRule="auto"/>
        <w:ind w:firstLineChars="200" w:firstLine="480"/>
        <w:rPr>
          <w:rFonts w:ascii="宋体" w:hAnsi="宋体"/>
          <w:color w:val="000000"/>
          <w:sz w:val="24"/>
        </w:rPr>
      </w:pPr>
      <w:r>
        <w:rPr>
          <w:rFonts w:ascii="宋体" w:hAnsi="宋体" w:hint="eastAsia"/>
          <w:color w:val="000000"/>
          <w:sz w:val="24"/>
        </w:rPr>
        <w:t>纺织工程方向：纤维及纤维制品检测、纺织工艺原理与设计、染整工艺原理与设计、服装工艺原理与设计等。</w:t>
      </w:r>
    </w:p>
    <w:p w:rsidR="00597883" w:rsidRDefault="00597883" w:rsidP="00597883">
      <w:pPr>
        <w:spacing w:line="360" w:lineRule="auto"/>
        <w:ind w:firstLineChars="200" w:firstLine="480"/>
        <w:rPr>
          <w:rFonts w:ascii="楷体_GB2312" w:eastAsia="楷体_GB2312"/>
          <w:color w:val="000000"/>
          <w:sz w:val="24"/>
        </w:rPr>
      </w:pPr>
      <w:r>
        <w:rPr>
          <w:rFonts w:ascii="宋体" w:hAnsi="宋体" w:hint="eastAsia"/>
          <w:color w:val="000000"/>
          <w:sz w:val="24"/>
        </w:rPr>
        <w:t>林业工程方向：植物资源化学工程、木材功能化与保护技术等。</w:t>
      </w:r>
    </w:p>
    <w:p w:rsidR="00597883" w:rsidRDefault="00597883" w:rsidP="00597883">
      <w:pPr>
        <w:spacing w:line="360" w:lineRule="auto"/>
        <w:ind w:firstLineChars="200" w:firstLine="480"/>
        <w:rPr>
          <w:rFonts w:ascii="宋体" w:cs="宋体"/>
          <w:color w:val="000000"/>
          <w:kern w:val="0"/>
          <w:sz w:val="24"/>
        </w:rPr>
      </w:pPr>
      <w:r>
        <w:rPr>
          <w:rFonts w:ascii="宋体" w:hAnsi="宋体" w:cs="宋体" w:hint="eastAsia"/>
          <w:color w:val="000000"/>
          <w:sz w:val="24"/>
        </w:rPr>
        <w:t>轻工技术与工程方向：</w:t>
      </w:r>
      <w:r>
        <w:rPr>
          <w:rFonts w:ascii="宋体" w:cs="宋体" w:hint="eastAsia"/>
          <w:color w:val="000000"/>
          <w:kern w:val="0"/>
          <w:sz w:val="24"/>
        </w:rPr>
        <w:t>精细有机合成技术、</w:t>
      </w:r>
      <w:bookmarkStart w:id="1" w:name="OLE_LINK41"/>
      <w:r>
        <w:rPr>
          <w:rFonts w:ascii="宋体" w:cs="宋体" w:hint="eastAsia"/>
          <w:color w:val="000000"/>
          <w:kern w:val="0"/>
          <w:sz w:val="24"/>
        </w:rPr>
        <w:t>生物质加工工程、</w:t>
      </w:r>
      <w:bookmarkEnd w:id="1"/>
      <w:r>
        <w:rPr>
          <w:rFonts w:ascii="宋体" w:cs="宋体" w:hint="eastAsia"/>
          <w:color w:val="000000"/>
          <w:kern w:val="0"/>
          <w:sz w:val="24"/>
        </w:rPr>
        <w:t>添加剂化学与工程、印刷与包装材料工程。</w:t>
      </w:r>
    </w:p>
    <w:p w:rsidR="00597883" w:rsidRDefault="00597883" w:rsidP="00597883">
      <w:pPr>
        <w:autoSpaceDE w:val="0"/>
        <w:autoSpaceDN w:val="0"/>
        <w:adjustRightInd w:val="0"/>
        <w:spacing w:line="360" w:lineRule="auto"/>
        <w:ind w:firstLine="482"/>
        <w:rPr>
          <w:rFonts w:hAnsi="宋体"/>
          <w:strike/>
          <w:color w:val="000000"/>
          <w:kern w:val="0"/>
          <w:sz w:val="24"/>
        </w:rPr>
      </w:pPr>
      <w:r>
        <w:rPr>
          <w:rFonts w:hint="eastAsia"/>
          <w:color w:val="000000"/>
          <w:kern w:val="0"/>
          <w:sz w:val="24"/>
        </w:rPr>
        <w:t>石油与天然气加工工程方向：催化反应过程、油气加工能量分析、油气工程设计与</w:t>
      </w:r>
      <w:r>
        <w:rPr>
          <w:rFonts w:hint="eastAsia"/>
          <w:color w:val="000000"/>
          <w:kern w:val="0"/>
          <w:sz w:val="24"/>
        </w:rPr>
        <w:lastRenderedPageBreak/>
        <w:t>软件应用等。</w:t>
      </w:r>
    </w:p>
    <w:p w:rsidR="00597883" w:rsidRDefault="00597883" w:rsidP="00597883">
      <w:pPr>
        <w:spacing w:line="360" w:lineRule="auto"/>
        <w:ind w:firstLineChars="200" w:firstLine="480"/>
        <w:rPr>
          <w:rFonts w:ascii="宋体"/>
          <w:color w:val="000000"/>
          <w:sz w:val="24"/>
        </w:rPr>
      </w:pPr>
      <w:r>
        <w:rPr>
          <w:rFonts w:ascii="宋体" w:hAnsi="宋体" w:hint="eastAsia"/>
          <w:color w:val="000000"/>
          <w:sz w:val="24"/>
        </w:rPr>
        <w:t>材料与化工安全工程方向：</w:t>
      </w:r>
      <w:r>
        <w:rPr>
          <w:rFonts w:hint="eastAsia"/>
          <w:color w:val="000000"/>
          <w:sz w:val="24"/>
        </w:rPr>
        <w:t>安全监测与预警、</w:t>
      </w:r>
      <w:r>
        <w:rPr>
          <w:rFonts w:ascii="宋体" w:hint="eastAsia"/>
          <w:color w:val="000000"/>
          <w:sz w:val="24"/>
        </w:rPr>
        <w:t>安全评价、安全设备工程、危险化学品安全技术等。</w:t>
      </w:r>
    </w:p>
    <w:p w:rsidR="00597883" w:rsidRDefault="00597883" w:rsidP="00597883">
      <w:pPr>
        <w:spacing w:line="360" w:lineRule="auto"/>
        <w:ind w:firstLineChars="200" w:firstLine="480"/>
        <w:rPr>
          <w:rFonts w:ascii="宋体" w:hAnsi="宋体"/>
          <w:color w:val="000000"/>
          <w:sz w:val="24"/>
        </w:rPr>
      </w:pPr>
      <w:r>
        <w:rPr>
          <w:rFonts w:ascii="宋体" w:hAnsi="宋体" w:hint="eastAsia"/>
          <w:color w:val="000000"/>
          <w:sz w:val="24"/>
        </w:rPr>
        <w:t>随着专业类别外延的进一步扩大，本专业类别硕士学位获得者还可以根据自身的特点，从其它专业类别获取所需的专业基础知识等。</w:t>
      </w:r>
    </w:p>
    <w:p w:rsidR="00597883" w:rsidRDefault="00597883" w:rsidP="00D53BB3">
      <w:pPr>
        <w:spacing w:beforeLines="50" w:before="156" w:afterLines="50" w:after="156" w:line="360" w:lineRule="auto"/>
        <w:rPr>
          <w:b/>
          <w:color w:val="000000"/>
          <w:sz w:val="24"/>
        </w:rPr>
      </w:pPr>
      <w:r>
        <w:rPr>
          <w:rFonts w:hAnsi="宋体" w:hint="eastAsia"/>
          <w:b/>
          <w:color w:val="000000"/>
          <w:sz w:val="24"/>
        </w:rPr>
        <w:t>三、获本专业类别硕士学位应接受的实践训练</w:t>
      </w:r>
    </w:p>
    <w:p w:rsidR="00597883" w:rsidRDefault="00597883" w:rsidP="00597883">
      <w:pPr>
        <w:spacing w:line="360" w:lineRule="auto"/>
        <w:ind w:firstLine="576"/>
        <w:rPr>
          <w:color w:val="000000"/>
          <w:sz w:val="24"/>
        </w:rPr>
      </w:pPr>
      <w:r>
        <w:rPr>
          <w:rFonts w:hint="eastAsia"/>
          <w:color w:val="000000"/>
          <w:sz w:val="24"/>
        </w:rPr>
        <w:t>实践环节的基本要求：熟悉本行业相关工作流程和职业技术规范，培养实践研究和技术创新能力。</w:t>
      </w:r>
    </w:p>
    <w:p w:rsidR="00597883" w:rsidRDefault="00597883" w:rsidP="00597883">
      <w:pPr>
        <w:spacing w:line="360" w:lineRule="auto"/>
        <w:ind w:firstLine="576"/>
        <w:rPr>
          <w:rFonts w:ascii="宋体" w:hAnsi="宋体"/>
          <w:b/>
          <w:color w:val="000000"/>
          <w:sz w:val="24"/>
        </w:rPr>
      </w:pPr>
      <w:r>
        <w:rPr>
          <w:rFonts w:hint="eastAsia"/>
          <w:color w:val="000000"/>
          <w:sz w:val="24"/>
        </w:rPr>
        <w:t>实践形式可多样化，实践时间不少于半年。实践环节主要是根据专业类别特点到相关行业从事实践活动，可采取集中实践与分段实践相结合的方式进行，实践方式和内容由校内导师或校内及企业导师决定，通过学生在工程实践环节中的态度、实践内容以及总结报告质量，对学生课程成绩进行评定。所完成的实践类学分应占总学分的</w:t>
      </w:r>
      <w:r>
        <w:rPr>
          <w:color w:val="000000"/>
          <w:sz w:val="24"/>
        </w:rPr>
        <w:t>20%</w:t>
      </w:r>
      <w:r>
        <w:rPr>
          <w:rFonts w:hint="eastAsia"/>
          <w:color w:val="000000"/>
          <w:sz w:val="24"/>
        </w:rPr>
        <w:t>左右，实践结束时所撰写的总结报告要有一定的深度和独到的见解，实践成果应能直接服务于实践单位的技术开发、技术改造和高效生产。</w:t>
      </w:r>
    </w:p>
    <w:p w:rsidR="00597883" w:rsidRDefault="00597883" w:rsidP="00D53BB3">
      <w:pPr>
        <w:spacing w:beforeLines="50" w:before="156" w:afterLines="50" w:after="156" w:line="360" w:lineRule="auto"/>
        <w:rPr>
          <w:b/>
          <w:color w:val="000000"/>
          <w:sz w:val="24"/>
        </w:rPr>
      </w:pPr>
      <w:r>
        <w:rPr>
          <w:rFonts w:hAnsi="宋体" w:hint="eastAsia"/>
          <w:b/>
          <w:color w:val="000000"/>
          <w:sz w:val="24"/>
        </w:rPr>
        <w:t>四、获本专业类别硕士学位应具备的基本能力</w:t>
      </w:r>
    </w:p>
    <w:p w:rsidR="00597883" w:rsidRDefault="00597883" w:rsidP="00597883">
      <w:pPr>
        <w:pStyle w:val="20"/>
        <w:numPr>
          <w:ilvl w:val="0"/>
          <w:numId w:val="2"/>
        </w:numPr>
        <w:spacing w:line="360" w:lineRule="auto"/>
        <w:ind w:firstLineChars="0"/>
        <w:rPr>
          <w:rFonts w:ascii="宋体" w:hAnsi="宋体"/>
          <w:b/>
          <w:color w:val="000000"/>
          <w:sz w:val="24"/>
        </w:rPr>
      </w:pPr>
      <w:bookmarkStart w:id="2" w:name="_Toc180211482"/>
      <w:r>
        <w:rPr>
          <w:rFonts w:ascii="宋体" w:hAnsi="宋体" w:hint="eastAsia"/>
          <w:b/>
          <w:color w:val="000000"/>
          <w:sz w:val="24"/>
        </w:rPr>
        <w:t>获取知识能力</w:t>
      </w:r>
    </w:p>
    <w:p w:rsidR="00597883" w:rsidRDefault="00597883" w:rsidP="00597883">
      <w:pPr>
        <w:pStyle w:val="a5"/>
        <w:spacing w:line="360" w:lineRule="auto"/>
        <w:ind w:firstLineChars="200" w:firstLine="480"/>
        <w:rPr>
          <w:rFonts w:ascii="宋体" w:hAnsi="宋体"/>
          <w:color w:val="000000"/>
        </w:rPr>
      </w:pPr>
      <w:r>
        <w:rPr>
          <w:rFonts w:ascii="宋体" w:hAnsi="宋体" w:hint="eastAsia"/>
          <w:color w:val="000000"/>
        </w:rPr>
        <w:t>能够通过课程学习、自学、交流和查阅文献等途径快速获取符合自己需求的知识，了解本专业类别的热点和动态，具备不断获取新知识、自主学习和终身学习的能力。</w:t>
      </w:r>
    </w:p>
    <w:p w:rsidR="00597883" w:rsidRDefault="00597883" w:rsidP="00597883">
      <w:pPr>
        <w:pStyle w:val="a5"/>
        <w:numPr>
          <w:ilvl w:val="0"/>
          <w:numId w:val="2"/>
        </w:numPr>
        <w:spacing w:line="360" w:lineRule="auto"/>
        <w:rPr>
          <w:rFonts w:ascii="宋体" w:hAnsi="宋体"/>
          <w:color w:val="000000"/>
        </w:rPr>
      </w:pPr>
      <w:r>
        <w:rPr>
          <w:rFonts w:ascii="宋体" w:hAnsi="宋体" w:hint="eastAsia"/>
          <w:b/>
          <w:color w:val="000000"/>
        </w:rPr>
        <w:t>应用知识能力</w:t>
      </w:r>
    </w:p>
    <w:p w:rsidR="00597883" w:rsidRDefault="00597883" w:rsidP="00597883">
      <w:pPr>
        <w:spacing w:line="360" w:lineRule="auto"/>
        <w:ind w:firstLineChars="200" w:firstLine="480"/>
        <w:rPr>
          <w:rFonts w:ascii="宋体" w:hAnsi="宋体"/>
          <w:color w:val="000000"/>
          <w:sz w:val="24"/>
        </w:rPr>
      </w:pPr>
      <w:r>
        <w:rPr>
          <w:rFonts w:ascii="宋体" w:hAnsi="宋体" w:hint="eastAsia"/>
          <w:bCs/>
          <w:color w:val="000000"/>
          <w:sz w:val="24"/>
        </w:rPr>
        <w:t>能够</w:t>
      </w:r>
      <w:r>
        <w:rPr>
          <w:rFonts w:ascii="宋体" w:hAnsi="宋体" w:hint="eastAsia"/>
          <w:color w:val="000000"/>
          <w:sz w:val="24"/>
        </w:rPr>
        <w:t>综合运用所学的知识，发现材料与化工专业类别的工程项目、规划、研究、设计与开发、组织与实施等实践活动中的实际问题，提出解决问题的思路和科学方法，并通过实践尽可能加以解决；</w:t>
      </w:r>
      <w:r>
        <w:rPr>
          <w:rFonts w:ascii="宋体" w:hAnsi="宋体" w:cs="宋体" w:hint="eastAsia"/>
          <w:bCs/>
          <w:color w:val="000000"/>
          <w:kern w:val="0"/>
          <w:sz w:val="24"/>
        </w:rPr>
        <w:t>善于将创造性思维用于促进材料与化工科学与技术的发展，勇于开展创新试验、创新开发和创新研究。</w:t>
      </w:r>
    </w:p>
    <w:p w:rsidR="00597883" w:rsidRDefault="00597883" w:rsidP="00597883">
      <w:pPr>
        <w:pStyle w:val="20"/>
        <w:numPr>
          <w:ilvl w:val="0"/>
          <w:numId w:val="2"/>
        </w:numPr>
        <w:spacing w:line="360" w:lineRule="auto"/>
        <w:ind w:firstLineChars="0"/>
        <w:rPr>
          <w:rFonts w:ascii="宋体" w:hAnsi="宋体"/>
          <w:b/>
          <w:color w:val="000000"/>
          <w:sz w:val="24"/>
        </w:rPr>
      </w:pPr>
      <w:r>
        <w:rPr>
          <w:rFonts w:ascii="宋体" w:hAnsi="宋体" w:hint="eastAsia"/>
          <w:b/>
          <w:color w:val="000000"/>
          <w:sz w:val="24"/>
        </w:rPr>
        <w:t>组织协调能力</w:t>
      </w:r>
    </w:p>
    <w:p w:rsidR="00597883" w:rsidRDefault="00597883" w:rsidP="00597883">
      <w:pPr>
        <w:spacing w:line="360" w:lineRule="auto"/>
        <w:ind w:firstLineChars="200" w:firstLine="480"/>
        <w:rPr>
          <w:rFonts w:ascii="仿宋" w:eastAsia="仿宋" w:hAnsi="仿宋"/>
          <w:b/>
          <w:color w:val="000000"/>
          <w:sz w:val="24"/>
        </w:rPr>
      </w:pPr>
      <w:r>
        <w:rPr>
          <w:rFonts w:ascii="宋体" w:hAnsi="宋体" w:hint="eastAsia"/>
          <w:bCs/>
          <w:color w:val="000000"/>
          <w:sz w:val="24"/>
        </w:rPr>
        <w:t>具有良好的协调、联络、技术洽谈和国际交流能力；能够</w:t>
      </w:r>
      <w:r>
        <w:rPr>
          <w:rFonts w:ascii="宋体" w:hAnsi="Calibri" w:cs="宋体" w:hint="eastAsia"/>
          <w:color w:val="000000"/>
          <w:kern w:val="0"/>
          <w:sz w:val="24"/>
        </w:rPr>
        <w:t>在团队和多学科工作集体中发挥积极作用，</w:t>
      </w:r>
      <w:r>
        <w:rPr>
          <w:rFonts w:ascii="宋体" w:hAnsi="宋体" w:hint="eastAsia"/>
          <w:bCs/>
          <w:color w:val="000000"/>
          <w:sz w:val="24"/>
        </w:rPr>
        <w:t>能够有效组织与实施科技项目开发，并能解决项目实施过程中所遇到的各种问题。</w:t>
      </w:r>
    </w:p>
    <w:bookmarkEnd w:id="2"/>
    <w:p w:rsidR="00597883" w:rsidRDefault="00597883" w:rsidP="00D53BB3">
      <w:pPr>
        <w:spacing w:beforeLines="50" w:before="156" w:afterLines="50" w:after="156" w:line="360" w:lineRule="auto"/>
        <w:rPr>
          <w:b/>
          <w:color w:val="000000"/>
          <w:sz w:val="24"/>
        </w:rPr>
      </w:pPr>
      <w:r>
        <w:rPr>
          <w:rFonts w:hAnsi="宋体" w:hint="eastAsia"/>
          <w:b/>
          <w:color w:val="000000"/>
          <w:sz w:val="24"/>
        </w:rPr>
        <w:t>五、学位论文基本要求</w:t>
      </w:r>
    </w:p>
    <w:p w:rsidR="00597883" w:rsidRDefault="00597883" w:rsidP="00597883">
      <w:pPr>
        <w:spacing w:line="360" w:lineRule="auto"/>
        <w:ind w:firstLineChars="200" w:firstLine="482"/>
        <w:rPr>
          <w:rFonts w:ascii="宋体" w:hAnsi="宋体"/>
          <w:b/>
          <w:color w:val="000000"/>
          <w:sz w:val="24"/>
        </w:rPr>
      </w:pPr>
      <w:r>
        <w:rPr>
          <w:rFonts w:ascii="宋体" w:hAnsi="宋体" w:hint="eastAsia"/>
          <w:b/>
          <w:color w:val="000000"/>
          <w:sz w:val="24"/>
        </w:rPr>
        <w:lastRenderedPageBreak/>
        <w:t>1.选题要求</w:t>
      </w:r>
    </w:p>
    <w:p w:rsidR="00597883" w:rsidRDefault="00597883" w:rsidP="00597883">
      <w:pPr>
        <w:pStyle w:val="2"/>
        <w:spacing w:after="0" w:line="360" w:lineRule="auto"/>
        <w:ind w:leftChars="0" w:left="0" w:firstLineChars="200" w:firstLine="480"/>
        <w:rPr>
          <w:rFonts w:ascii="宋体" w:hAnsi="宋体"/>
          <w:color w:val="000000"/>
        </w:rPr>
      </w:pPr>
      <w:r>
        <w:rPr>
          <w:rFonts w:ascii="宋体" w:hAnsi="宋体" w:hint="eastAsia"/>
          <w:color w:val="000000"/>
        </w:rPr>
        <w:t>材料与化工专业硕士学位论文选题应直接来源于生产实际或具有明确的应用背景，其研究成果要有实际应用价值，拟解决的问题要有一定的技术难度和工作量，选题要具有一定的理论深度、先进性和实用性。具体可从以下方面选取：</w:t>
      </w:r>
    </w:p>
    <w:p w:rsidR="00597883" w:rsidRDefault="00597883" w:rsidP="00597883">
      <w:pPr>
        <w:widowControl/>
        <w:spacing w:line="360" w:lineRule="auto"/>
        <w:ind w:left="1430" w:hanging="720"/>
        <w:jc w:val="left"/>
        <w:rPr>
          <w:rFonts w:ascii="宋体" w:hAnsi="宋体" w:cs="宋体"/>
          <w:bCs/>
          <w:color w:val="000000"/>
          <w:kern w:val="0"/>
          <w:sz w:val="24"/>
        </w:rPr>
      </w:pPr>
      <w:r>
        <w:rPr>
          <w:rFonts w:ascii="宋体" w:hAnsi="宋体" w:hint="eastAsia"/>
          <w:bCs/>
          <w:color w:val="000000"/>
          <w:kern w:val="0"/>
          <w:sz w:val="24"/>
        </w:rPr>
        <w:t xml:space="preserve"> (1) </w:t>
      </w:r>
      <w:r>
        <w:rPr>
          <w:rFonts w:ascii="宋体" w:hAnsi="宋体" w:cs="宋体" w:hint="eastAsia"/>
          <w:bCs/>
          <w:color w:val="000000"/>
          <w:kern w:val="0"/>
          <w:sz w:val="24"/>
        </w:rPr>
        <w:t>攻关、技术改造、技术推广与应用；</w:t>
      </w:r>
    </w:p>
    <w:p w:rsidR="00597883" w:rsidRDefault="00597883" w:rsidP="00597883">
      <w:pPr>
        <w:widowControl/>
        <w:spacing w:line="360" w:lineRule="auto"/>
        <w:ind w:leftChars="395" w:left="1424" w:hangingChars="248" w:hanging="595"/>
        <w:jc w:val="left"/>
        <w:rPr>
          <w:rFonts w:ascii="宋体" w:hAnsi="宋体" w:cs="宋体"/>
          <w:bCs/>
          <w:color w:val="000000"/>
          <w:kern w:val="0"/>
          <w:sz w:val="24"/>
        </w:rPr>
      </w:pPr>
      <w:r>
        <w:rPr>
          <w:rFonts w:ascii="宋体" w:hAnsi="宋体" w:hint="eastAsia"/>
          <w:bCs/>
          <w:color w:val="000000"/>
          <w:kern w:val="0"/>
          <w:sz w:val="24"/>
        </w:rPr>
        <w:t xml:space="preserve">(2) </w:t>
      </w:r>
      <w:r>
        <w:rPr>
          <w:rFonts w:ascii="宋体" w:hAnsi="宋体" w:cs="宋体" w:hint="eastAsia"/>
          <w:bCs/>
          <w:color w:val="000000"/>
          <w:kern w:val="0"/>
          <w:sz w:val="24"/>
        </w:rPr>
        <w:t>新工艺和新产品的开发</w:t>
      </w:r>
    </w:p>
    <w:p w:rsidR="00597883" w:rsidRDefault="00597883" w:rsidP="00597883">
      <w:pPr>
        <w:widowControl/>
        <w:spacing w:line="360" w:lineRule="auto"/>
        <w:ind w:leftChars="395" w:left="1424" w:hangingChars="248" w:hanging="595"/>
        <w:jc w:val="left"/>
        <w:rPr>
          <w:rFonts w:ascii="宋体" w:hAnsi="宋体" w:cs="宋体"/>
          <w:bCs/>
          <w:color w:val="000000"/>
          <w:kern w:val="0"/>
          <w:sz w:val="24"/>
        </w:rPr>
      </w:pPr>
      <w:r>
        <w:rPr>
          <w:rFonts w:ascii="宋体" w:hAnsi="宋体" w:hint="eastAsia"/>
          <w:bCs/>
          <w:color w:val="000000"/>
          <w:kern w:val="0"/>
          <w:sz w:val="24"/>
        </w:rPr>
        <w:t xml:space="preserve">(3) </w:t>
      </w:r>
      <w:r>
        <w:rPr>
          <w:rFonts w:ascii="宋体" w:hAnsi="宋体" w:cs="宋体" w:hint="eastAsia"/>
          <w:bCs/>
          <w:color w:val="000000"/>
          <w:kern w:val="0"/>
          <w:sz w:val="24"/>
        </w:rPr>
        <w:t>生产过程的模拟与优化；</w:t>
      </w:r>
    </w:p>
    <w:p w:rsidR="00597883" w:rsidRDefault="00597883" w:rsidP="00597883">
      <w:pPr>
        <w:widowControl/>
        <w:spacing w:line="360" w:lineRule="auto"/>
        <w:ind w:leftChars="395" w:left="1424" w:hangingChars="248" w:hanging="595"/>
        <w:jc w:val="left"/>
        <w:rPr>
          <w:rFonts w:ascii="宋体" w:hAnsi="宋体" w:cs="宋体"/>
          <w:bCs/>
          <w:color w:val="000000"/>
          <w:kern w:val="0"/>
          <w:sz w:val="24"/>
        </w:rPr>
      </w:pPr>
      <w:r>
        <w:rPr>
          <w:rFonts w:ascii="宋体" w:hAnsi="宋体" w:hint="eastAsia"/>
          <w:bCs/>
          <w:color w:val="000000"/>
          <w:kern w:val="0"/>
          <w:sz w:val="24"/>
        </w:rPr>
        <w:t xml:space="preserve">(4) </w:t>
      </w:r>
      <w:r>
        <w:rPr>
          <w:rFonts w:ascii="宋体" w:hAnsi="宋体" w:cs="宋体" w:hint="eastAsia"/>
          <w:bCs/>
          <w:color w:val="000000"/>
          <w:kern w:val="0"/>
          <w:sz w:val="24"/>
        </w:rPr>
        <w:t>新技术、新装备等的研制；</w:t>
      </w:r>
    </w:p>
    <w:p w:rsidR="00597883" w:rsidRDefault="00597883" w:rsidP="00597883">
      <w:pPr>
        <w:widowControl/>
        <w:spacing w:line="360" w:lineRule="auto"/>
        <w:ind w:leftChars="395" w:left="1424" w:hangingChars="248" w:hanging="595"/>
        <w:jc w:val="left"/>
        <w:rPr>
          <w:rFonts w:ascii="宋体" w:hAnsi="宋体" w:cs="宋体"/>
          <w:bCs/>
          <w:color w:val="000000"/>
          <w:kern w:val="0"/>
          <w:sz w:val="24"/>
        </w:rPr>
      </w:pPr>
      <w:r>
        <w:rPr>
          <w:rFonts w:ascii="宋体" w:hAnsi="宋体" w:hint="eastAsia"/>
          <w:bCs/>
          <w:color w:val="000000"/>
          <w:kern w:val="0"/>
          <w:sz w:val="24"/>
        </w:rPr>
        <w:t xml:space="preserve">(5) </w:t>
      </w:r>
      <w:r>
        <w:rPr>
          <w:rFonts w:ascii="宋体" w:hAnsi="宋体" w:cs="宋体" w:hint="eastAsia"/>
          <w:bCs/>
          <w:color w:val="000000"/>
          <w:kern w:val="0"/>
          <w:sz w:val="24"/>
        </w:rPr>
        <w:t>引进、消化、吸收国内外先进技术；</w:t>
      </w:r>
    </w:p>
    <w:p w:rsidR="00597883" w:rsidRDefault="00597883" w:rsidP="00597883">
      <w:pPr>
        <w:widowControl/>
        <w:spacing w:line="360" w:lineRule="auto"/>
        <w:ind w:leftChars="395" w:left="1424" w:hangingChars="248" w:hanging="595"/>
        <w:jc w:val="left"/>
        <w:rPr>
          <w:rFonts w:ascii="宋体" w:hAnsi="宋体" w:cs="宋体"/>
          <w:bCs/>
          <w:color w:val="000000"/>
          <w:kern w:val="0"/>
          <w:sz w:val="24"/>
        </w:rPr>
      </w:pPr>
      <w:r>
        <w:rPr>
          <w:rFonts w:ascii="宋体" w:hAnsi="宋体" w:hint="eastAsia"/>
          <w:bCs/>
          <w:color w:val="000000"/>
          <w:kern w:val="0"/>
          <w:sz w:val="24"/>
        </w:rPr>
        <w:t xml:space="preserve">(6) </w:t>
      </w:r>
      <w:r>
        <w:rPr>
          <w:rFonts w:ascii="宋体" w:hAnsi="宋体" w:cs="宋体" w:hint="eastAsia"/>
          <w:bCs/>
          <w:color w:val="000000"/>
          <w:kern w:val="0"/>
          <w:sz w:val="24"/>
        </w:rPr>
        <w:t>工程设计与实施。</w:t>
      </w:r>
    </w:p>
    <w:p w:rsidR="00597883" w:rsidRDefault="00597883" w:rsidP="00597883">
      <w:pPr>
        <w:widowControl/>
        <w:spacing w:line="360" w:lineRule="auto"/>
        <w:ind w:left="1430" w:hanging="720"/>
        <w:jc w:val="left"/>
        <w:rPr>
          <w:rFonts w:ascii="宋体" w:hAnsi="宋体" w:cs="宋体"/>
          <w:bCs/>
          <w:color w:val="000000"/>
          <w:kern w:val="0"/>
          <w:sz w:val="24"/>
        </w:rPr>
      </w:pPr>
      <w:r>
        <w:rPr>
          <w:rFonts w:ascii="宋体" w:hAnsi="宋体" w:hint="eastAsia"/>
          <w:bCs/>
          <w:color w:val="000000"/>
          <w:kern w:val="0"/>
          <w:sz w:val="24"/>
        </w:rPr>
        <w:t xml:space="preserve"> (7) 工程、技术的应用研究</w:t>
      </w:r>
    </w:p>
    <w:p w:rsidR="00597883" w:rsidRDefault="00597883" w:rsidP="00597883">
      <w:pPr>
        <w:spacing w:line="360" w:lineRule="auto"/>
        <w:ind w:firstLineChars="150" w:firstLine="361"/>
        <w:rPr>
          <w:rFonts w:ascii="宋体" w:hAnsi="宋体"/>
          <w:b/>
          <w:color w:val="000000"/>
          <w:sz w:val="24"/>
        </w:rPr>
      </w:pPr>
      <w:r>
        <w:rPr>
          <w:rFonts w:ascii="宋体" w:hAnsi="宋体" w:hint="eastAsia"/>
          <w:b/>
          <w:color w:val="000000"/>
          <w:sz w:val="24"/>
        </w:rPr>
        <w:t xml:space="preserve"> 2.形式及内容要求</w:t>
      </w:r>
    </w:p>
    <w:p w:rsidR="00597883" w:rsidRDefault="00597883" w:rsidP="00597883">
      <w:pPr>
        <w:spacing w:line="360" w:lineRule="auto"/>
        <w:ind w:firstLineChars="196" w:firstLine="470"/>
        <w:rPr>
          <w:rFonts w:ascii="宋体" w:hAnsi="宋体"/>
          <w:color w:val="000000"/>
          <w:sz w:val="24"/>
        </w:rPr>
      </w:pPr>
      <w:r>
        <w:rPr>
          <w:rFonts w:ascii="宋体" w:hAnsi="宋体" w:hint="eastAsia"/>
          <w:color w:val="000000"/>
          <w:sz w:val="24"/>
        </w:rPr>
        <w:t>可以是应用研究类论文；也可以是设计类和产品开发类论文，如产品研发、工程设计等；还可以工程管理论文等。</w:t>
      </w:r>
    </w:p>
    <w:p w:rsidR="00597883" w:rsidRDefault="00597883" w:rsidP="00597883">
      <w:pPr>
        <w:autoSpaceDE w:val="0"/>
        <w:autoSpaceDN w:val="0"/>
        <w:adjustRightInd w:val="0"/>
        <w:spacing w:line="360" w:lineRule="auto"/>
        <w:ind w:firstLineChars="196" w:firstLine="470"/>
        <w:rPr>
          <w:rFonts w:ascii="宋体" w:hAnsi="宋体"/>
          <w:color w:val="000000"/>
          <w:kern w:val="0"/>
          <w:sz w:val="24"/>
        </w:rPr>
      </w:pPr>
      <w:r>
        <w:rPr>
          <w:rFonts w:ascii="宋体" w:hAnsi="宋体" w:hint="eastAsia"/>
          <w:color w:val="000000"/>
          <w:sz w:val="24"/>
        </w:rPr>
        <w:t>产品研发：</w:t>
      </w:r>
      <w:r>
        <w:rPr>
          <w:rFonts w:ascii="宋体" w:hAnsi="宋体" w:cs="宋体" w:hint="eastAsia"/>
          <w:color w:val="000000"/>
          <w:kern w:val="0"/>
          <w:sz w:val="24"/>
        </w:rPr>
        <w:t>是指来源于材料与化工专业类别生产实际的新产品研发，</w:t>
      </w:r>
      <w:r>
        <w:rPr>
          <w:rFonts w:ascii="宋体" w:hAnsi="宋体" w:hint="eastAsia"/>
          <w:color w:val="000000"/>
          <w:sz w:val="24"/>
        </w:rPr>
        <w:t>遵循规范的产品研发工作流程，采用科学、先进的手段和方法进行研发</w:t>
      </w:r>
      <w:r>
        <w:rPr>
          <w:rFonts w:ascii="宋体" w:hAnsi="宋体" w:cs="宋体" w:hint="eastAsia"/>
          <w:color w:val="000000"/>
          <w:kern w:val="0"/>
          <w:sz w:val="24"/>
        </w:rPr>
        <w:t>。论文内容</w:t>
      </w:r>
      <w:r>
        <w:rPr>
          <w:rFonts w:ascii="宋体" w:hAnsi="宋体" w:hint="eastAsia"/>
          <w:color w:val="000000"/>
          <w:kern w:val="0"/>
          <w:sz w:val="24"/>
        </w:rPr>
        <w:t>包括绪论、研发理论及分析、实施与性能测试及总结等部分。</w:t>
      </w:r>
    </w:p>
    <w:p w:rsidR="00597883" w:rsidRDefault="00597883" w:rsidP="00597883">
      <w:pPr>
        <w:autoSpaceDE w:val="0"/>
        <w:autoSpaceDN w:val="0"/>
        <w:adjustRightInd w:val="0"/>
        <w:spacing w:line="360" w:lineRule="auto"/>
        <w:ind w:firstLineChars="200" w:firstLine="480"/>
        <w:rPr>
          <w:color w:val="000000"/>
          <w:kern w:val="0"/>
          <w:sz w:val="24"/>
        </w:rPr>
      </w:pPr>
      <w:r>
        <w:rPr>
          <w:rFonts w:hint="eastAsia"/>
          <w:color w:val="000000"/>
          <w:sz w:val="24"/>
        </w:rPr>
        <w:t>工程设计：</w:t>
      </w:r>
      <w:r>
        <w:rPr>
          <w:rFonts w:cs="宋体" w:hint="eastAsia"/>
          <w:color w:val="000000"/>
          <w:kern w:val="0"/>
          <w:sz w:val="24"/>
        </w:rPr>
        <w:t>是指综合运用材料与化工专业类别工程理论、科学方法、专业知识与技术手段、技术经济、人文和环保知识，对具有较高技术含量的工程项目、大型设备、装备及其工艺等问题从事的设计。</w:t>
      </w:r>
      <w:r>
        <w:rPr>
          <w:rFonts w:hint="eastAsia"/>
          <w:color w:val="000000"/>
          <w:sz w:val="24"/>
        </w:rPr>
        <w:t>进行必要的正确的设计计算，提出科学合理的设计方案。提出的方案必须保证数据准确。</w:t>
      </w:r>
      <w:r>
        <w:rPr>
          <w:rFonts w:hint="eastAsia"/>
          <w:color w:val="000000"/>
          <w:kern w:val="0"/>
          <w:sz w:val="24"/>
        </w:rPr>
        <w:t>设计方案科学合理、数据准确，符合国家、行业标准和规范，同时符合技术经济、环保和法律要求；论文内容包括绪论、设计报告、总结及必要的附件；可以是工程图纸、工程技术方案、工艺方案等，可以用文字、图纸、表格、模型等表述。</w:t>
      </w:r>
    </w:p>
    <w:p w:rsidR="00597883" w:rsidRDefault="00597883" w:rsidP="00597883">
      <w:pPr>
        <w:autoSpaceDE w:val="0"/>
        <w:autoSpaceDN w:val="0"/>
        <w:adjustRightInd w:val="0"/>
        <w:spacing w:line="360" w:lineRule="auto"/>
        <w:ind w:firstLineChars="200" w:firstLine="480"/>
        <w:rPr>
          <w:color w:val="000000"/>
          <w:kern w:val="0"/>
          <w:sz w:val="24"/>
        </w:rPr>
      </w:pPr>
      <w:r>
        <w:rPr>
          <w:rFonts w:hint="eastAsia"/>
          <w:color w:val="000000"/>
          <w:sz w:val="24"/>
        </w:rPr>
        <w:t>应用研究：</w:t>
      </w:r>
      <w:r>
        <w:rPr>
          <w:rFonts w:cs="宋体" w:hint="eastAsia"/>
          <w:color w:val="000000"/>
          <w:kern w:val="0"/>
          <w:sz w:val="24"/>
        </w:rPr>
        <w:t>是指直接来源于材料与化工专业类别工程实际问题或具有明确的工程应用背景，综合运用基础理论与专业知识、科学方法和技术手段开展应用性研究。</w:t>
      </w:r>
      <w:r>
        <w:rPr>
          <w:rFonts w:hint="eastAsia"/>
          <w:color w:val="000000"/>
          <w:sz w:val="24"/>
        </w:rPr>
        <w:t>研究成果具有一定的先进性和实际应用价值，成果应具有一定的创新性。</w:t>
      </w:r>
      <w:r>
        <w:rPr>
          <w:rFonts w:cs="宋体" w:hint="eastAsia"/>
          <w:color w:val="000000"/>
          <w:kern w:val="0"/>
          <w:sz w:val="24"/>
        </w:rPr>
        <w:t>论文内容</w:t>
      </w:r>
      <w:r>
        <w:rPr>
          <w:rFonts w:hint="eastAsia"/>
          <w:color w:val="000000"/>
          <w:kern w:val="0"/>
          <w:sz w:val="24"/>
        </w:rPr>
        <w:t>包括绪论、研究与分析、应用和检验及总结等部分。</w:t>
      </w:r>
    </w:p>
    <w:p w:rsidR="00597883" w:rsidRDefault="00597883" w:rsidP="00597883">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sz w:val="24"/>
        </w:rPr>
        <w:t xml:space="preserve">工程/项目管理： </w:t>
      </w:r>
      <w:r>
        <w:rPr>
          <w:rFonts w:ascii="宋体" w:hAnsi="宋体" w:cs="宋体" w:hint="eastAsia"/>
          <w:color w:val="000000"/>
          <w:kern w:val="0"/>
          <w:sz w:val="24"/>
        </w:rPr>
        <w:t>是指材料与化工专业类别大型复杂工程任务的管理，研究的问题可以</w:t>
      </w:r>
      <w:r>
        <w:rPr>
          <w:rFonts w:ascii="宋体" w:hAnsi="宋体" w:hint="eastAsia"/>
          <w:color w:val="000000"/>
          <w:kern w:val="0"/>
          <w:sz w:val="24"/>
        </w:rPr>
        <w:t>涉及项目生命周期的各个阶段或者项目管理的各个方面，也可以是企事业项目化管</w:t>
      </w:r>
      <w:r>
        <w:rPr>
          <w:rFonts w:ascii="宋体" w:hAnsi="宋体" w:hint="eastAsia"/>
          <w:color w:val="000000"/>
          <w:kern w:val="0"/>
          <w:sz w:val="24"/>
        </w:rPr>
        <w:lastRenderedPageBreak/>
        <w:t>理、项目组合管理或多项目管理问题。工程管理是指以自然科学和工程技术为基础的工程任务，可以研究工程的各职能管理问题，也可以涉及工程的各方面技术管理问题等。论文内容包括绪论、理论方法综述、解决方案设计、案例分析或有效性分析及总结等部分。</w:t>
      </w:r>
    </w:p>
    <w:p w:rsidR="00597883" w:rsidRDefault="00597883" w:rsidP="00597883">
      <w:pPr>
        <w:autoSpaceDE w:val="0"/>
        <w:autoSpaceDN w:val="0"/>
        <w:adjustRightInd w:val="0"/>
        <w:spacing w:line="360" w:lineRule="auto"/>
        <w:ind w:firstLineChars="200" w:firstLine="482"/>
        <w:rPr>
          <w:rFonts w:ascii="宋体" w:hAnsi="宋体"/>
          <w:color w:val="000000"/>
          <w:sz w:val="24"/>
        </w:rPr>
      </w:pPr>
      <w:r>
        <w:rPr>
          <w:rFonts w:ascii="宋体" w:hAnsi="宋体" w:hint="eastAsia"/>
          <w:b/>
          <w:color w:val="000000"/>
          <w:kern w:val="0"/>
          <w:sz w:val="24"/>
        </w:rPr>
        <w:t>3.学位论文撰写规范要求</w:t>
      </w:r>
    </w:p>
    <w:p w:rsidR="00597883" w:rsidRDefault="00597883" w:rsidP="00597883">
      <w:pPr>
        <w:spacing w:line="360" w:lineRule="auto"/>
        <w:ind w:firstLineChars="200" w:firstLine="480"/>
        <w:rPr>
          <w:rFonts w:ascii="宋体" w:hAnsi="宋体"/>
          <w:color w:val="000000"/>
          <w:sz w:val="24"/>
        </w:rPr>
      </w:pPr>
      <w:r>
        <w:rPr>
          <w:rFonts w:ascii="宋体" w:hAnsi="宋体" w:hint="eastAsia"/>
          <w:color w:val="000000"/>
          <w:sz w:val="24"/>
        </w:rPr>
        <w:t>学位论文条理清楚、用词准确、表述规范，一般由以下几个部分组成：封面、独立完成与诚信声明、中英文摘要与关键词、论文目录、正文（课题的意义、目标、内容、技术路线与创新性；国内外文献资料综述；论文主体部分：研究内容、实验或计算方法、设计方案、分析计算、实验研究结果或计算结果、分析与讨论，结论）参考文献、致谢等。</w:t>
      </w:r>
    </w:p>
    <w:p w:rsidR="00597883" w:rsidRDefault="00597883" w:rsidP="00597883">
      <w:pPr>
        <w:pStyle w:val="20"/>
        <w:numPr>
          <w:ilvl w:val="0"/>
          <w:numId w:val="2"/>
        </w:numPr>
        <w:spacing w:line="360" w:lineRule="auto"/>
        <w:ind w:firstLineChars="0"/>
        <w:rPr>
          <w:rFonts w:ascii="宋体" w:hAnsi="宋体"/>
          <w:b/>
          <w:color w:val="000000"/>
          <w:sz w:val="24"/>
        </w:rPr>
      </w:pPr>
      <w:r>
        <w:rPr>
          <w:rFonts w:ascii="宋体" w:hAnsi="宋体" w:hint="eastAsia"/>
          <w:b/>
          <w:color w:val="000000"/>
          <w:sz w:val="24"/>
        </w:rPr>
        <w:t>学位论文水平要求</w:t>
      </w:r>
    </w:p>
    <w:p w:rsidR="00597883" w:rsidRDefault="00597883" w:rsidP="00597883">
      <w:pPr>
        <w:pStyle w:val="20"/>
        <w:spacing w:line="360" w:lineRule="auto"/>
        <w:ind w:firstLineChars="0" w:firstLine="567"/>
        <w:rPr>
          <w:rFonts w:ascii="宋体" w:hAnsi="宋体"/>
          <w:color w:val="000000"/>
          <w:sz w:val="24"/>
        </w:rPr>
      </w:pPr>
      <w:r>
        <w:rPr>
          <w:rFonts w:ascii="宋体" w:hAnsi="宋体" w:hint="eastAsia"/>
          <w:color w:val="000000"/>
          <w:sz w:val="24"/>
        </w:rPr>
        <w:t>(1) 学位论文工作有一定的技术难度和深度，论文成果具有一定的先进性和实用性；</w:t>
      </w:r>
    </w:p>
    <w:p w:rsidR="00597883" w:rsidRDefault="00597883" w:rsidP="00597883">
      <w:pPr>
        <w:spacing w:line="360" w:lineRule="auto"/>
        <w:ind w:firstLineChars="236" w:firstLine="566"/>
        <w:rPr>
          <w:rFonts w:ascii="宋体" w:hAnsi="宋体"/>
          <w:color w:val="000000"/>
          <w:sz w:val="24"/>
        </w:rPr>
      </w:pPr>
      <w:r>
        <w:rPr>
          <w:rFonts w:ascii="宋体" w:hAnsi="宋体" w:hint="eastAsia"/>
          <w:color w:val="000000"/>
          <w:sz w:val="24"/>
        </w:rPr>
        <w:t>(2) 学位论文工作应在导师指导下独立完成，论文内容充实，工作量饱满；</w:t>
      </w:r>
    </w:p>
    <w:p w:rsidR="00597883" w:rsidRDefault="00597883" w:rsidP="00597883">
      <w:pPr>
        <w:spacing w:line="360" w:lineRule="auto"/>
        <w:ind w:firstLineChars="236" w:firstLine="566"/>
        <w:rPr>
          <w:rFonts w:ascii="宋体" w:hAnsi="宋体"/>
          <w:color w:val="000000"/>
          <w:sz w:val="24"/>
        </w:rPr>
      </w:pPr>
      <w:r>
        <w:rPr>
          <w:rFonts w:ascii="宋体" w:hAnsi="宋体" w:hint="eastAsia"/>
          <w:color w:val="000000"/>
          <w:sz w:val="24"/>
        </w:rPr>
        <w:t>(3) 学位论文前言应对论文的背景及工作内容作简要的说明。文献综述应对课题所涉及的工程技术问题的国内外状况有清晰的描述与分析，由此提出论文研究的内容和技术路线；</w:t>
      </w:r>
    </w:p>
    <w:p w:rsidR="00597883" w:rsidRDefault="00597883" w:rsidP="00597883">
      <w:pPr>
        <w:spacing w:line="360" w:lineRule="auto"/>
        <w:ind w:firstLineChars="236" w:firstLine="566"/>
        <w:rPr>
          <w:rFonts w:ascii="宋体" w:hAnsi="宋体"/>
          <w:color w:val="000000"/>
          <w:sz w:val="24"/>
        </w:rPr>
      </w:pPr>
      <w:r>
        <w:rPr>
          <w:rFonts w:ascii="宋体" w:hAnsi="宋体" w:hint="eastAsia"/>
          <w:color w:val="000000"/>
          <w:sz w:val="24"/>
        </w:rPr>
        <w:t>(4) 学位论文要综合运用基础理论、科学方法、专业知识与技术手段，对涉及的工程技术问题进行分析研究，并能够对某方面有独立见解；</w:t>
      </w:r>
    </w:p>
    <w:p w:rsidR="00597883" w:rsidRDefault="00597883" w:rsidP="00597883">
      <w:pPr>
        <w:spacing w:line="360" w:lineRule="auto"/>
        <w:ind w:firstLineChars="236" w:firstLine="566"/>
        <w:rPr>
          <w:rFonts w:ascii="宋体" w:hAnsi="宋体"/>
          <w:color w:val="000000"/>
          <w:sz w:val="24"/>
        </w:rPr>
      </w:pPr>
      <w:r>
        <w:rPr>
          <w:rFonts w:ascii="宋体" w:hAnsi="宋体" w:hint="eastAsia"/>
          <w:color w:val="000000"/>
          <w:sz w:val="24"/>
        </w:rPr>
        <w:t>(5) 对工程设计类论文，要求设计方案正确，布局及结构合理，数据准确，图表规范，设计符合行业标准，技术文档齐全，原始依据、关键数据可信，计算方法可靠；</w:t>
      </w:r>
    </w:p>
    <w:p w:rsidR="00597883" w:rsidRDefault="00597883" w:rsidP="00597883">
      <w:pPr>
        <w:spacing w:line="360" w:lineRule="auto"/>
        <w:ind w:firstLineChars="200" w:firstLine="480"/>
        <w:rPr>
          <w:rFonts w:ascii="宋体" w:hAnsi="宋体"/>
          <w:color w:val="000000"/>
          <w:sz w:val="24"/>
        </w:rPr>
      </w:pPr>
      <w:r>
        <w:rPr>
          <w:rFonts w:ascii="宋体" w:hAnsi="宋体" w:hint="eastAsia"/>
          <w:color w:val="000000"/>
          <w:sz w:val="24"/>
        </w:rPr>
        <w:t>(6) 对技术研究或技术改造类论文，要求结合基础理论与专业知识，进行实验研究，正确分析过程，实验数据可靠，结论正确可信，论文成果具有科学性与一定的先进性。</w:t>
      </w:r>
    </w:p>
    <w:p w:rsidR="00597883" w:rsidRDefault="00597883" w:rsidP="00597883">
      <w:pPr>
        <w:spacing w:line="360" w:lineRule="auto"/>
        <w:ind w:firstLineChars="200" w:firstLine="480"/>
        <w:rPr>
          <w:rFonts w:ascii="宋体" w:hAnsi="宋体"/>
          <w:color w:val="000000"/>
          <w:sz w:val="24"/>
        </w:rPr>
      </w:pPr>
      <w:r>
        <w:rPr>
          <w:rFonts w:ascii="宋体" w:hAnsi="宋体" w:hint="eastAsia"/>
          <w:color w:val="000000"/>
          <w:sz w:val="24"/>
        </w:rPr>
        <w:t>(7) 学位论文撰写要求概念清晰、结构完整、表达准确、条理清楚、层次分明、文字通顺。</w:t>
      </w:r>
    </w:p>
    <w:p w:rsidR="00597883" w:rsidRDefault="00597883" w:rsidP="00597883">
      <w:pPr>
        <w:spacing w:line="360" w:lineRule="auto"/>
        <w:ind w:firstLineChars="150" w:firstLine="360"/>
        <w:rPr>
          <w:rFonts w:ascii="宋体" w:hAnsi="宋体"/>
          <w:color w:val="000000"/>
          <w:sz w:val="24"/>
        </w:rPr>
      </w:pPr>
      <w:r>
        <w:rPr>
          <w:rFonts w:ascii="宋体" w:hAnsi="宋体" w:hint="eastAsia"/>
          <w:color w:val="000000"/>
          <w:sz w:val="24"/>
        </w:rPr>
        <w:t xml:space="preserve"> 另外，材料与化工专业类别的硕士研究生必须通过学位论文研究及其所开展的科研、技术开发或改造、工程或项目管理等活动，对相对独立完成的课题或取得的阶段性成果进行总结，鼓励发表一定数量和质量的学术论文、申请发明专利等具有一定创新性的成果。</w:t>
      </w:r>
    </w:p>
    <w:p w:rsidR="00597883" w:rsidRDefault="00597883">
      <w:pPr>
        <w:widowControl/>
        <w:jc w:val="left"/>
        <w:rPr>
          <w:rFonts w:ascii="黑体" w:eastAsia="黑体" w:hAnsi="黑体"/>
          <w:b/>
          <w:color w:val="000000"/>
          <w:sz w:val="24"/>
        </w:rPr>
      </w:pPr>
      <w:r>
        <w:rPr>
          <w:rFonts w:ascii="黑体" w:eastAsia="黑体" w:hAnsi="黑体"/>
          <w:b/>
          <w:color w:val="000000"/>
          <w:sz w:val="24"/>
        </w:rPr>
        <w:br w:type="page"/>
      </w:r>
    </w:p>
    <w:p w:rsidR="00597883" w:rsidRPr="00A54FCE" w:rsidRDefault="00597883" w:rsidP="00597883">
      <w:pPr>
        <w:pStyle w:val="a6"/>
        <w:spacing w:line="360" w:lineRule="auto"/>
        <w:ind w:firstLineChars="0" w:firstLine="0"/>
        <w:jc w:val="center"/>
        <w:rPr>
          <w:rFonts w:asciiTheme="minorEastAsia" w:eastAsiaTheme="minorEastAsia" w:hAnsiTheme="minorEastAsia"/>
          <w:b/>
          <w:sz w:val="28"/>
          <w:szCs w:val="28"/>
        </w:rPr>
      </w:pPr>
      <w:r w:rsidRPr="00A54FCE">
        <w:rPr>
          <w:rFonts w:asciiTheme="minorEastAsia" w:eastAsiaTheme="minorEastAsia" w:hAnsiTheme="minorEastAsia"/>
          <w:b/>
          <w:sz w:val="28"/>
          <w:szCs w:val="28"/>
        </w:rPr>
        <w:lastRenderedPageBreak/>
        <w:t>第三部分  博士专业学位基本要求</w:t>
      </w:r>
    </w:p>
    <w:p w:rsidR="00597883" w:rsidRPr="00A54FCE" w:rsidRDefault="00597883" w:rsidP="00597883">
      <w:pPr>
        <w:spacing w:line="360" w:lineRule="auto"/>
        <w:rPr>
          <w:sz w:val="24"/>
          <w:shd w:val="pct15" w:color="auto" w:fill="FFFFFF"/>
        </w:rPr>
      </w:pPr>
    </w:p>
    <w:p w:rsidR="00597883" w:rsidRPr="00A54FCE" w:rsidRDefault="00597883" w:rsidP="00597883">
      <w:pPr>
        <w:spacing w:line="360" w:lineRule="auto"/>
        <w:rPr>
          <w:rFonts w:asciiTheme="minorEastAsia" w:eastAsiaTheme="minorEastAsia" w:hAnsiTheme="minorEastAsia"/>
          <w:b/>
          <w:sz w:val="28"/>
          <w:szCs w:val="28"/>
        </w:rPr>
      </w:pPr>
      <w:r w:rsidRPr="00A54FCE">
        <w:rPr>
          <w:rFonts w:asciiTheme="minorEastAsia" w:eastAsiaTheme="minorEastAsia" w:hAnsiTheme="minorEastAsia" w:hint="eastAsia"/>
          <w:b/>
          <w:sz w:val="28"/>
          <w:szCs w:val="28"/>
        </w:rPr>
        <w:t>一、</w:t>
      </w:r>
      <w:r w:rsidRPr="00A54FCE">
        <w:rPr>
          <w:rFonts w:asciiTheme="minorEastAsia" w:eastAsiaTheme="minorEastAsia" w:hAnsiTheme="minorEastAsia"/>
          <w:b/>
          <w:sz w:val="28"/>
          <w:szCs w:val="28"/>
        </w:rPr>
        <w:t>获</w:t>
      </w:r>
      <w:r w:rsidRPr="00A54FCE">
        <w:rPr>
          <w:rFonts w:asciiTheme="minorEastAsia" w:eastAsiaTheme="minorEastAsia" w:hAnsiTheme="minorEastAsia" w:cs="宋体" w:hint="eastAsia"/>
          <w:b/>
          <w:kern w:val="0"/>
          <w:sz w:val="28"/>
          <w:szCs w:val="28"/>
        </w:rPr>
        <w:t>本类别</w:t>
      </w:r>
      <w:r w:rsidRPr="00A54FCE">
        <w:rPr>
          <w:rFonts w:asciiTheme="minorEastAsia" w:eastAsiaTheme="minorEastAsia" w:hAnsiTheme="minorEastAsia" w:hint="eastAsia"/>
          <w:b/>
          <w:sz w:val="28"/>
          <w:szCs w:val="28"/>
        </w:rPr>
        <w:t>博士</w:t>
      </w:r>
      <w:r w:rsidRPr="00A54FCE">
        <w:rPr>
          <w:rFonts w:asciiTheme="minorEastAsia" w:eastAsiaTheme="minorEastAsia" w:hAnsiTheme="minorEastAsia"/>
          <w:b/>
          <w:sz w:val="28"/>
          <w:szCs w:val="28"/>
        </w:rPr>
        <w:t>专业学位应具备的基本素质</w:t>
      </w:r>
    </w:p>
    <w:p w:rsidR="00597883" w:rsidRPr="00A54FCE" w:rsidRDefault="00597883" w:rsidP="00D53BB3">
      <w:pPr>
        <w:adjustRightInd w:val="0"/>
        <w:snapToGrid w:val="0"/>
        <w:spacing w:beforeLines="50" w:before="156" w:line="360" w:lineRule="auto"/>
        <w:ind w:firstLineChars="200" w:firstLine="480"/>
        <w:jc w:val="left"/>
        <w:rPr>
          <w:rFonts w:asciiTheme="minorEastAsia" w:eastAsiaTheme="minorEastAsia" w:hAnsiTheme="minorEastAsia"/>
          <w:sz w:val="24"/>
        </w:rPr>
      </w:pPr>
      <w:r w:rsidRPr="00A54FCE">
        <w:rPr>
          <w:rFonts w:asciiTheme="minorEastAsia" w:eastAsiaTheme="minorEastAsia" w:hAnsiTheme="minorEastAsia" w:hint="eastAsia"/>
          <w:sz w:val="24"/>
        </w:rPr>
        <w:t>本类别博士专业学位获得者应拥护中国共产党的领导，热爱祖国，具有高度的社会责任感；应服务科技进步和社会发展；应恪守学术道德规范和工程伦理规范。</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1．学术素养：具有坚实宽广的理论基础和系统深入的专门知识，掌握现代实验技能和计算机技术，熟悉本工程领域的研究现状和发展趋势，具备科学研究能力。熟练地掌握一门外语，能阅读本专业的外文资料。能具备解决复杂工程技术问题、进行工程技术创新以及组织实施高水平工程技术项目等能力，为成为工程技术领军人才奠定基础。</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2．学术道德：本专业类别旨在培养德、智、体全面发展的材料与化工方面的高级专门人才。本类别专业博士学位获得者应具有献身科学研究及工程创新的优良品德，服务科技进步和社会发展。在进行科学研究、工程创新和参与学术活动过程中，应严格遵守国家法律法规，充分尊重他人劳动成果和知识产权，诚实守信，严谨治学，正确对待学术名利，杜绝沽名钓誉、急功近利等不正之风，拒绝不当得利，自觉抵制和坚决杜绝任何学术不端行为。</w:t>
      </w:r>
    </w:p>
    <w:p w:rsidR="00597883" w:rsidRPr="00A54FCE" w:rsidRDefault="00597883" w:rsidP="00D53BB3">
      <w:pPr>
        <w:spacing w:beforeLines="50" w:before="156" w:afterLines="50" w:after="156" w:line="360" w:lineRule="auto"/>
        <w:rPr>
          <w:rFonts w:asciiTheme="minorEastAsia" w:eastAsiaTheme="minorEastAsia" w:hAnsiTheme="minorEastAsia"/>
          <w:b/>
          <w:sz w:val="28"/>
          <w:szCs w:val="28"/>
        </w:rPr>
      </w:pPr>
      <w:r w:rsidRPr="00A54FCE">
        <w:rPr>
          <w:rFonts w:asciiTheme="minorEastAsia" w:eastAsiaTheme="minorEastAsia" w:hAnsiTheme="minorEastAsia" w:hint="eastAsia"/>
          <w:b/>
          <w:sz w:val="28"/>
          <w:szCs w:val="28"/>
        </w:rPr>
        <w:t>二、</w:t>
      </w:r>
      <w:r w:rsidRPr="00A54FCE">
        <w:rPr>
          <w:rFonts w:asciiTheme="minorEastAsia" w:eastAsiaTheme="minorEastAsia" w:hAnsiTheme="minorEastAsia"/>
          <w:b/>
          <w:sz w:val="28"/>
          <w:szCs w:val="28"/>
        </w:rPr>
        <w:t>获</w:t>
      </w:r>
      <w:r w:rsidRPr="00A54FCE">
        <w:rPr>
          <w:rFonts w:asciiTheme="minorEastAsia" w:eastAsiaTheme="minorEastAsia" w:hAnsiTheme="minorEastAsia" w:cs="宋体" w:hint="eastAsia"/>
          <w:b/>
          <w:kern w:val="0"/>
          <w:sz w:val="28"/>
          <w:szCs w:val="28"/>
        </w:rPr>
        <w:t>本类别</w:t>
      </w:r>
      <w:r w:rsidRPr="00A54FCE">
        <w:rPr>
          <w:rFonts w:asciiTheme="minorEastAsia" w:eastAsiaTheme="minorEastAsia" w:hAnsiTheme="minorEastAsia" w:hint="eastAsia"/>
          <w:b/>
          <w:sz w:val="28"/>
          <w:szCs w:val="28"/>
        </w:rPr>
        <w:t>博士</w:t>
      </w:r>
      <w:r w:rsidRPr="00A54FCE">
        <w:rPr>
          <w:rFonts w:asciiTheme="minorEastAsia" w:eastAsiaTheme="minorEastAsia" w:hAnsiTheme="minorEastAsia"/>
          <w:b/>
          <w:sz w:val="28"/>
          <w:szCs w:val="28"/>
        </w:rPr>
        <w:t>专业学位应掌握的基本知识</w:t>
      </w:r>
    </w:p>
    <w:p w:rsidR="00597883" w:rsidRPr="00A54FCE" w:rsidRDefault="00597883" w:rsidP="00D53BB3">
      <w:pPr>
        <w:adjustRightInd w:val="0"/>
        <w:snapToGrid w:val="0"/>
        <w:spacing w:beforeLines="50" w:before="156" w:line="360" w:lineRule="auto"/>
        <w:ind w:firstLineChars="200" w:firstLine="480"/>
        <w:jc w:val="left"/>
        <w:rPr>
          <w:rFonts w:asciiTheme="minorEastAsia" w:eastAsiaTheme="minorEastAsia" w:hAnsiTheme="minorEastAsia"/>
          <w:sz w:val="24"/>
        </w:rPr>
      </w:pPr>
      <w:r w:rsidRPr="00A54FCE">
        <w:rPr>
          <w:rFonts w:asciiTheme="minorEastAsia" w:eastAsiaTheme="minorEastAsia" w:hAnsiTheme="minorEastAsia" w:hint="eastAsia"/>
          <w:sz w:val="24"/>
        </w:rPr>
        <w:t>本专业博士专业学位获得者应掌握本工程领域坚实宽广的基础理论、系统深入的专门知识和工程技术基础知识，熟悉相关工程领域的发展趋势与前沿，同时应掌握相关的人文社科及工程管理知识。</w:t>
      </w:r>
    </w:p>
    <w:p w:rsidR="00597883" w:rsidRPr="00A54FCE" w:rsidRDefault="00597883" w:rsidP="00597883">
      <w:pPr>
        <w:spacing w:line="360" w:lineRule="auto"/>
        <w:ind w:firstLineChars="201" w:firstLine="484"/>
        <w:rPr>
          <w:rFonts w:ascii="宋体" w:hAnsi="宋体"/>
          <w:b/>
          <w:sz w:val="24"/>
        </w:rPr>
      </w:pPr>
      <w:r w:rsidRPr="00A54FCE">
        <w:rPr>
          <w:rFonts w:asciiTheme="minorEastAsia" w:eastAsiaTheme="minorEastAsia" w:hAnsiTheme="minorEastAsia" w:cs="宋体" w:hint="eastAsia"/>
          <w:b/>
          <w:kern w:val="0"/>
          <w:sz w:val="24"/>
        </w:rPr>
        <w:t>1.</w:t>
      </w:r>
      <w:r w:rsidRPr="00A54FCE">
        <w:rPr>
          <w:rFonts w:ascii="宋体" w:cs="宋体" w:hint="eastAsia"/>
          <w:b/>
          <w:kern w:val="0"/>
          <w:sz w:val="24"/>
        </w:rPr>
        <w:t>坚实的基础理论知识</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化学、物理和数学等自然科学是材料与化工类别专业博士生开展科学研究的重要理论基础。其中的化学知识包括：无机化学、有机化学、分析化学、物理化学、固体材料化学、高分子化学、天然产物化学、生物化学及各类分析化学理论和方法；物理知识包括：固体物理、材料力学、量子力学、材料科学基础；数学知识包括：应用数学基础、数理统计等；在此基础之上，还应掌握计算机科学与技术的基本原理和使用方法。</w:t>
      </w:r>
    </w:p>
    <w:p w:rsidR="00597883" w:rsidRPr="00A54FCE" w:rsidRDefault="00597883" w:rsidP="00597883">
      <w:pPr>
        <w:spacing w:line="360" w:lineRule="auto"/>
        <w:ind w:firstLineChars="200" w:firstLine="482"/>
        <w:rPr>
          <w:rFonts w:ascii="宋体" w:hAnsi="宋体"/>
          <w:b/>
          <w:sz w:val="24"/>
        </w:rPr>
      </w:pPr>
      <w:r w:rsidRPr="00A54FCE">
        <w:rPr>
          <w:rFonts w:ascii="宋体" w:cs="宋体" w:hint="eastAsia"/>
          <w:b/>
          <w:kern w:val="0"/>
          <w:sz w:val="24"/>
        </w:rPr>
        <w:t>2.深入系统的专业知识</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材料与化工类别专业博士生除了有坚实的基础理论知识，还应结合专业方向的特点，掌握共性、特性和科学计算的专业知识。其中的共性知识包括：热力学、动力学、传递</w:t>
      </w:r>
      <w:r w:rsidRPr="00A54FCE">
        <w:rPr>
          <w:rFonts w:ascii="宋体" w:cs="宋体" w:hint="eastAsia"/>
          <w:kern w:val="0"/>
          <w:sz w:val="24"/>
        </w:rPr>
        <w:lastRenderedPageBreak/>
        <w:t>过程原理、反应工程、分离工程、材料工程基础、系统工程</w:t>
      </w:r>
      <w:r>
        <w:rPr>
          <w:rFonts w:ascii="宋体" w:cs="宋体" w:hint="eastAsia"/>
          <w:kern w:val="0"/>
          <w:sz w:val="24"/>
        </w:rPr>
        <w:t>、</w:t>
      </w:r>
      <w:r w:rsidRPr="00A54FCE">
        <w:rPr>
          <w:rFonts w:ascii="宋体" w:cs="宋体" w:hint="eastAsia"/>
          <w:kern w:val="0"/>
          <w:sz w:val="24"/>
        </w:rPr>
        <w:t>过程</w:t>
      </w:r>
      <w:r>
        <w:rPr>
          <w:rFonts w:ascii="宋体" w:cs="宋体" w:hint="eastAsia"/>
          <w:kern w:val="0"/>
          <w:sz w:val="24"/>
        </w:rPr>
        <w:t>装备与</w:t>
      </w:r>
      <w:r w:rsidRPr="00A54FCE">
        <w:rPr>
          <w:rFonts w:ascii="宋体" w:cs="宋体" w:hint="eastAsia"/>
          <w:kern w:val="0"/>
          <w:sz w:val="24"/>
        </w:rPr>
        <w:t>控制</w:t>
      </w:r>
      <w:r>
        <w:rPr>
          <w:rFonts w:ascii="宋体" w:cs="宋体" w:hint="eastAsia"/>
          <w:kern w:val="0"/>
          <w:sz w:val="24"/>
        </w:rPr>
        <w:t>工程、</w:t>
      </w:r>
      <w:r w:rsidRPr="00A54FCE">
        <w:rPr>
          <w:rFonts w:ascii="宋体" w:cs="宋体" w:hint="eastAsia"/>
          <w:kern w:val="0"/>
          <w:sz w:val="24"/>
        </w:rPr>
        <w:t>安全工程等工程知识。特性知识包括：材料与化工工程基础、材料基因组工程、成型与制备技术、清洁和安全生产技术、计算机在材料与化工中的应用，现代检测技术与分析、大数据与智能制造技术等。各方向</w:t>
      </w:r>
      <w:r>
        <w:rPr>
          <w:rFonts w:ascii="宋体" w:cs="宋体" w:hint="eastAsia"/>
          <w:kern w:val="0"/>
          <w:sz w:val="24"/>
        </w:rPr>
        <w:t>专业</w:t>
      </w:r>
      <w:r w:rsidRPr="00A54FCE">
        <w:rPr>
          <w:rFonts w:ascii="宋体" w:cs="宋体" w:hint="eastAsia"/>
          <w:kern w:val="0"/>
          <w:sz w:val="24"/>
        </w:rPr>
        <w:t>知识</w:t>
      </w:r>
      <w:r>
        <w:rPr>
          <w:rFonts w:ascii="宋体" w:cs="宋体" w:hint="eastAsia"/>
          <w:kern w:val="0"/>
          <w:sz w:val="24"/>
        </w:rPr>
        <w:t>还包括</w:t>
      </w:r>
      <w:r w:rsidRPr="00A54FCE">
        <w:rPr>
          <w:rFonts w:ascii="宋体" w:cs="宋体" w:hint="eastAsia"/>
          <w:kern w:val="0"/>
          <w:sz w:val="24"/>
        </w:rPr>
        <w:t>：</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材料工程：特种功能与结构材料、材料物理与化学性能、材料加工工艺、计算材料学等。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化学工程：</w:t>
      </w:r>
      <w:r w:rsidRPr="00824539">
        <w:rPr>
          <w:rFonts w:ascii="宋体" w:cs="宋体" w:hint="eastAsia"/>
          <w:kern w:val="0"/>
          <w:sz w:val="24"/>
        </w:rPr>
        <w:t>绿色合成与清洁生产工艺</w:t>
      </w:r>
      <w:r w:rsidRPr="00A54FCE">
        <w:rPr>
          <w:rFonts w:ascii="宋体" w:cs="宋体" w:hint="eastAsia"/>
          <w:kern w:val="0"/>
          <w:sz w:val="24"/>
        </w:rPr>
        <w:t>、催化科学与</w:t>
      </w:r>
      <w:r>
        <w:rPr>
          <w:rFonts w:ascii="宋体" w:cs="宋体" w:hint="eastAsia"/>
          <w:kern w:val="0"/>
          <w:sz w:val="24"/>
        </w:rPr>
        <w:t>工程</w:t>
      </w:r>
      <w:r w:rsidRPr="00A54FCE">
        <w:rPr>
          <w:rFonts w:ascii="宋体" w:cs="宋体" w:hint="eastAsia"/>
          <w:kern w:val="0"/>
          <w:sz w:val="24"/>
        </w:rPr>
        <w:t>、多过程</w:t>
      </w:r>
      <w:r>
        <w:rPr>
          <w:rFonts w:ascii="宋体" w:cs="宋体" w:hint="eastAsia"/>
          <w:kern w:val="0"/>
          <w:sz w:val="24"/>
        </w:rPr>
        <w:t>集成</w:t>
      </w:r>
      <w:r w:rsidRPr="00A54FCE">
        <w:rPr>
          <w:rFonts w:ascii="宋体" w:cs="宋体" w:hint="eastAsia"/>
          <w:kern w:val="0"/>
          <w:sz w:val="24"/>
        </w:rPr>
        <w:t>工艺等。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冶金工程：包括</w:t>
      </w:r>
      <w:r w:rsidRPr="00A54FCE">
        <w:rPr>
          <w:rFonts w:ascii="宋体" w:cs="宋体"/>
          <w:kern w:val="0"/>
          <w:sz w:val="24"/>
        </w:rPr>
        <w:t>冶金</w:t>
      </w:r>
      <w:r w:rsidRPr="00A54FCE">
        <w:rPr>
          <w:rFonts w:ascii="宋体" w:cs="宋体" w:hint="eastAsia"/>
          <w:kern w:val="0"/>
          <w:sz w:val="24"/>
        </w:rPr>
        <w:t>原理与技术、冶金过程模拟与反应器设计、冶金检测与分析技术等。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纺织工程：现代纺织、染整和服装理论与技术、产业用纺织材料成型工艺及检测技术等。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林业工程：林产品化学、</w:t>
      </w:r>
      <w:r>
        <w:rPr>
          <w:rFonts w:ascii="宋体" w:cs="宋体" w:hint="eastAsia"/>
          <w:kern w:val="0"/>
          <w:sz w:val="24"/>
        </w:rPr>
        <w:t>植物</w:t>
      </w:r>
      <w:r w:rsidRPr="00A54FCE">
        <w:rPr>
          <w:rFonts w:ascii="宋体" w:cs="宋体" w:hint="eastAsia"/>
          <w:kern w:val="0"/>
          <w:sz w:val="24"/>
        </w:rPr>
        <w:t>利用技术与工程、制浆造纸原理</w:t>
      </w:r>
      <w:r>
        <w:rPr>
          <w:rFonts w:ascii="宋体" w:cs="宋体" w:hint="eastAsia"/>
          <w:kern w:val="0"/>
          <w:sz w:val="24"/>
        </w:rPr>
        <w:t>与应用</w:t>
      </w:r>
      <w:r w:rsidRPr="00A54FCE">
        <w:rPr>
          <w:rFonts w:ascii="宋体" w:cs="宋体" w:hint="eastAsia"/>
          <w:kern w:val="0"/>
          <w:sz w:val="24"/>
        </w:rPr>
        <w:t>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轻工技术与工程：轻工与精细化学品、生物质利用技术与工程等。</w:t>
      </w:r>
    </w:p>
    <w:p w:rsidR="00597883" w:rsidRPr="00A54FCE" w:rsidRDefault="00597883" w:rsidP="00597883">
      <w:pPr>
        <w:autoSpaceDE w:val="0"/>
        <w:autoSpaceDN w:val="0"/>
        <w:adjustRightInd w:val="0"/>
        <w:spacing w:line="360" w:lineRule="auto"/>
        <w:ind w:firstLine="482"/>
        <w:rPr>
          <w:rFonts w:hAnsi="宋体"/>
          <w:strike/>
          <w:kern w:val="0"/>
          <w:sz w:val="24"/>
        </w:rPr>
      </w:pPr>
      <w:r w:rsidRPr="00A54FCE">
        <w:rPr>
          <w:rFonts w:ascii="宋体" w:cs="宋体" w:hint="eastAsia"/>
          <w:kern w:val="0"/>
          <w:sz w:val="24"/>
        </w:rPr>
        <w:t>石油与天然气加工工程：现代石油加工理论与应用、石油</w:t>
      </w:r>
      <w:r w:rsidRPr="00A54FCE">
        <w:rPr>
          <w:rFonts w:hint="eastAsia"/>
          <w:kern w:val="0"/>
          <w:sz w:val="24"/>
        </w:rPr>
        <w:t>催化剂理论及工程应用</w:t>
      </w:r>
      <w:r>
        <w:rPr>
          <w:rFonts w:hint="eastAsia"/>
          <w:kern w:val="0"/>
          <w:sz w:val="24"/>
        </w:rPr>
        <w:t>等</w:t>
      </w:r>
      <w:r w:rsidRPr="00A54FCE">
        <w:rPr>
          <w:rFonts w:hint="eastAsia"/>
          <w:kern w:val="0"/>
          <w:sz w:val="24"/>
        </w:rPr>
        <w:t>。</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材料化工安全工程：灾害事故机理、风险评估与安全评价、安全监测防控与预测预警、应急技术与管理等。</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博士生应掌握材料与化工常用的研究方法、现代实验技能、先进测试仪器和计算机模拟技术等。具有优秀的科研和工程创新能力,根据各研究方向的特点，有针对性地掌握交叉学科知识，全面和深入地了解</w:t>
      </w:r>
      <w:r>
        <w:rPr>
          <w:rFonts w:ascii="宋体" w:cs="宋体" w:hint="eastAsia"/>
          <w:kern w:val="0"/>
          <w:sz w:val="24"/>
        </w:rPr>
        <w:t>行业</w:t>
      </w:r>
      <w:r w:rsidRPr="00A54FCE">
        <w:rPr>
          <w:rFonts w:ascii="宋体" w:cs="宋体" w:hint="eastAsia"/>
          <w:kern w:val="0"/>
          <w:sz w:val="24"/>
        </w:rPr>
        <w:t>领域的现状和发展趋势，开展创新性的研究工作。</w:t>
      </w:r>
    </w:p>
    <w:p w:rsidR="00597883" w:rsidRPr="00A54FCE" w:rsidRDefault="00597883" w:rsidP="00D53BB3">
      <w:pPr>
        <w:spacing w:beforeLines="50" w:before="156" w:afterLines="50" w:after="156" w:line="360" w:lineRule="auto"/>
        <w:rPr>
          <w:rFonts w:ascii="宋体" w:cs="宋体"/>
          <w:b/>
          <w:kern w:val="0"/>
          <w:sz w:val="28"/>
          <w:szCs w:val="28"/>
        </w:rPr>
      </w:pPr>
      <w:r w:rsidRPr="00A54FCE">
        <w:rPr>
          <w:rFonts w:ascii="宋体" w:cs="宋体" w:hint="eastAsia"/>
          <w:b/>
          <w:kern w:val="0"/>
          <w:sz w:val="28"/>
          <w:szCs w:val="28"/>
        </w:rPr>
        <w:t>三、获本类别博士专业学位应具备的基本能力</w:t>
      </w:r>
    </w:p>
    <w:p w:rsidR="00597883" w:rsidRPr="00A54FCE" w:rsidRDefault="00597883" w:rsidP="00D53BB3">
      <w:pPr>
        <w:adjustRightInd w:val="0"/>
        <w:snapToGrid w:val="0"/>
        <w:spacing w:beforeLines="50" w:before="156" w:line="520" w:lineRule="exact"/>
        <w:ind w:firstLineChars="200" w:firstLine="480"/>
        <w:jc w:val="left"/>
        <w:rPr>
          <w:rFonts w:asciiTheme="minorEastAsia" w:eastAsiaTheme="minorEastAsia" w:hAnsiTheme="minorEastAsia"/>
          <w:sz w:val="24"/>
        </w:rPr>
      </w:pPr>
      <w:r w:rsidRPr="00A54FCE">
        <w:rPr>
          <w:rFonts w:ascii="宋体" w:cs="宋体" w:hint="eastAsia"/>
          <w:kern w:val="0"/>
          <w:sz w:val="24"/>
        </w:rPr>
        <w:t>本专业博士学位获得者应具备解决复杂工程技术问题、进行工程技术创新、组织工程技术研究开发工作和工程实施及良好的沟通协调能力，具备国际视野和跨文化交流能力，为</w:t>
      </w:r>
      <w:r w:rsidRPr="00A54FCE">
        <w:rPr>
          <w:rFonts w:asciiTheme="minorEastAsia" w:eastAsiaTheme="minorEastAsia" w:hAnsiTheme="minorEastAsia" w:hint="eastAsia"/>
          <w:sz w:val="24"/>
        </w:rPr>
        <w:t>培养造就</w:t>
      </w:r>
      <w:r w:rsidRPr="00A54FCE">
        <w:rPr>
          <w:rFonts w:ascii="宋体" w:cs="宋体" w:hint="eastAsia"/>
          <w:kern w:val="0"/>
          <w:sz w:val="24"/>
        </w:rPr>
        <w:t>本专业</w:t>
      </w:r>
      <w:r w:rsidRPr="00A54FCE">
        <w:rPr>
          <w:rFonts w:asciiTheme="minorEastAsia" w:eastAsiaTheme="minorEastAsia" w:hAnsiTheme="minorEastAsia" w:hint="eastAsia"/>
          <w:sz w:val="24"/>
        </w:rPr>
        <w:t>博士</w:t>
      </w:r>
      <w:r w:rsidRPr="00A54FCE">
        <w:rPr>
          <w:rFonts w:ascii="宋体" w:cs="宋体" w:hint="eastAsia"/>
          <w:kern w:val="0"/>
          <w:sz w:val="24"/>
        </w:rPr>
        <w:t>学位获得者成为</w:t>
      </w:r>
      <w:r w:rsidRPr="00A54FCE">
        <w:rPr>
          <w:rFonts w:asciiTheme="minorEastAsia" w:eastAsiaTheme="minorEastAsia" w:hAnsiTheme="minorEastAsia" w:hint="eastAsia"/>
          <w:sz w:val="24"/>
        </w:rPr>
        <w:t>工程技术领军人才奠定基础。</w:t>
      </w:r>
      <w:r w:rsidRPr="00A54FCE">
        <w:rPr>
          <w:rFonts w:ascii="宋体" w:cs="宋体" w:hint="eastAsia"/>
          <w:kern w:val="0"/>
          <w:sz w:val="24"/>
        </w:rPr>
        <w:t>具体包括：</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1.获取知识能力</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本类别专业博士学位获得者不仅要掌握坚实宽广的基础理论和系统深入的专业知识，而且能够追踪国际学术和工程技术前沿与动态，能够通过课堂学习、工程实践、实验设计、专题研讨、交流合作、学术报告等方式获取新知识和新技能。</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lastRenderedPageBreak/>
        <w:t>2.学术鉴别能力</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熟练运用文献检索手段获取科研资料，以审视的目光阅读文献，并加以归纳总结，进而获取有价值的信息，以指导今后的研发工作。</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3. 科学研究和工程实践的能力</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博士生需具备独立从事科学研究和工程开发的能力，包括：根据基本的科学原理，在学科前沿、生产实际和工程应用的恰当层面上提出相关科学和工程技术问题；开展合适的可重复实验和计算机模拟，对数据进行统计处理和对照分析，从中发现客观规律，或提出解决问题的新原理、新方法和新技术；能将所学的基础知识用于新材料的合成与加工、化工厂的生产设计、技术改造与工程开发。</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博士生应独立完成一项研究，并能将研究结果发表在国际性的、经同行严格评审的学术期刊上，或作为主要成员申请并获得中国或国际发明专利授权。</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4.学术或工程研发的创新能力</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在科学或工程技术上做出创造性成果，即运用材料与化工类别专业的基础知识、理论和实验方法，在文献调研、科学实验、过程开发、工程设计等科研与应用中不断提供具有经济价值、社会价值、生态价值的新思想、新理论、新方法和新发明。</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5.学术交流能力</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博士生应具备熟练进行学术交流、表达学术思想、展示学术成果的能力，包括国际会议上所做的学术报告，张贴的墙报，发表的学术论文，申请的科研课题等。至少掌握一门外国语，能熟练运用外语阅读专业文献和写作科技论文，并能与国际同行进行学术交流。在学术交流中，应具备熟练运用材料与化工及相关学科的基本理论和专业知识，与同行开展条理清楚，表达规范的思辨能力。</w:t>
      </w:r>
    </w:p>
    <w:p w:rsidR="00597883" w:rsidRPr="00A54FCE" w:rsidRDefault="00597883" w:rsidP="00D53BB3">
      <w:pPr>
        <w:spacing w:beforeLines="50" w:before="156" w:afterLines="50" w:after="156" w:line="360" w:lineRule="auto"/>
        <w:rPr>
          <w:rFonts w:asciiTheme="minorEastAsia" w:eastAsiaTheme="minorEastAsia" w:hAnsiTheme="minorEastAsia" w:cs="宋体"/>
          <w:b/>
          <w:kern w:val="0"/>
          <w:sz w:val="28"/>
          <w:szCs w:val="28"/>
        </w:rPr>
      </w:pPr>
      <w:r w:rsidRPr="00A54FCE">
        <w:rPr>
          <w:rFonts w:asciiTheme="minorEastAsia" w:eastAsiaTheme="minorEastAsia" w:hAnsiTheme="minorEastAsia" w:cs="宋体" w:hint="eastAsia"/>
          <w:b/>
          <w:kern w:val="0"/>
          <w:sz w:val="28"/>
          <w:szCs w:val="28"/>
        </w:rPr>
        <w:t>四、学位论文的基本要求</w:t>
      </w:r>
    </w:p>
    <w:p w:rsidR="00597883" w:rsidRPr="00A54FCE" w:rsidRDefault="00597883" w:rsidP="00597883">
      <w:pPr>
        <w:spacing w:line="360" w:lineRule="auto"/>
        <w:ind w:firstLineChars="200" w:firstLine="480"/>
        <w:rPr>
          <w:rFonts w:ascii="宋体" w:hAnsi="宋体" w:cs="宋体"/>
          <w:kern w:val="0"/>
          <w:sz w:val="24"/>
        </w:rPr>
      </w:pPr>
      <w:r w:rsidRPr="00A54FCE">
        <w:rPr>
          <w:rFonts w:ascii="宋体" w:hAnsi="宋体" w:cs="宋体" w:hint="eastAsia"/>
          <w:kern w:val="0"/>
          <w:sz w:val="24"/>
        </w:rPr>
        <w:t>博士学位论文是博士生培养最重要的组成部分，是对科学研究、工程创新和承担专业技术工作的全面训练，旨在培养博士生综合运用所学知识，发现、分析和解决问题的创新能力。</w:t>
      </w:r>
    </w:p>
    <w:p w:rsidR="00597883" w:rsidRPr="00A54FCE" w:rsidRDefault="00597883" w:rsidP="00597883">
      <w:pPr>
        <w:spacing w:line="360" w:lineRule="auto"/>
        <w:ind w:firstLineChars="200" w:firstLine="480"/>
        <w:rPr>
          <w:rFonts w:ascii="宋体" w:hAnsi="宋体" w:cs="宋体"/>
          <w:kern w:val="0"/>
          <w:sz w:val="24"/>
        </w:rPr>
      </w:pPr>
      <w:r w:rsidRPr="00A54FCE">
        <w:rPr>
          <w:rFonts w:ascii="宋体" w:hAnsi="宋体" w:cs="宋体" w:hint="eastAsia"/>
          <w:kern w:val="0"/>
          <w:sz w:val="24"/>
        </w:rPr>
        <w:t>本专业博士学位论文应是一篇系统且完整的学术论文，应在材料与化工领域做出创造性的研究成果，能够反映作者掌握相关学科基础理论的坚实宽广程度，运用专业知识和实践技能的水平，以及独立从事科学研究工作的能力。</w:t>
      </w:r>
      <w:r w:rsidRPr="00A54FCE">
        <w:rPr>
          <w:rFonts w:ascii="宋体" w:hAnsi="宋体" w:hint="eastAsia"/>
          <w:sz w:val="24"/>
        </w:rPr>
        <w:t>采取校企导师组联合指导的方式。紧密结合企业的工程实际，培养</w:t>
      </w:r>
      <w:r w:rsidRPr="00A54FCE">
        <w:rPr>
          <w:rFonts w:ascii="宋体" w:hAnsi="宋体" w:cs="宋体" w:hint="eastAsia"/>
          <w:kern w:val="0"/>
          <w:sz w:val="24"/>
        </w:rPr>
        <w:t>本专业</w:t>
      </w:r>
      <w:r w:rsidRPr="00A54FCE">
        <w:rPr>
          <w:rFonts w:ascii="宋体" w:hAnsi="宋体" w:hint="eastAsia"/>
          <w:sz w:val="24"/>
        </w:rPr>
        <w:t>博士研究生进行工程技术创新的能力。</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lastRenderedPageBreak/>
        <w:t>1.论文选题</w:t>
      </w:r>
    </w:p>
    <w:p w:rsidR="00597883" w:rsidRPr="00A54FCE" w:rsidRDefault="00597883" w:rsidP="00597883">
      <w:pPr>
        <w:adjustRightInd w:val="0"/>
        <w:snapToGrid w:val="0"/>
        <w:spacing w:line="360" w:lineRule="auto"/>
        <w:ind w:firstLineChars="200" w:firstLine="480"/>
        <w:jc w:val="left"/>
        <w:rPr>
          <w:rFonts w:ascii="宋体" w:cs="宋体"/>
          <w:kern w:val="0"/>
          <w:sz w:val="24"/>
        </w:rPr>
      </w:pPr>
      <w:r w:rsidRPr="00A54FCE">
        <w:rPr>
          <w:rFonts w:ascii="宋体" w:cs="宋体" w:hint="eastAsia"/>
          <w:kern w:val="0"/>
          <w:sz w:val="24"/>
        </w:rPr>
        <w:t>本专业博士学位论文选题</w:t>
      </w:r>
      <w:r w:rsidRPr="00A54FCE">
        <w:rPr>
          <w:rFonts w:asciiTheme="minorEastAsia" w:eastAsiaTheme="minorEastAsia" w:hAnsiTheme="minorEastAsia" w:hint="eastAsia"/>
          <w:sz w:val="24"/>
        </w:rPr>
        <w:t>应紧密结合</w:t>
      </w:r>
      <w:r w:rsidRPr="00A54FCE">
        <w:rPr>
          <w:rFonts w:ascii="宋体" w:cs="宋体" w:hint="eastAsia"/>
          <w:kern w:val="0"/>
          <w:sz w:val="24"/>
        </w:rPr>
        <w:t>材料与化工专业类别相关领域的重大、重点工程项目或相关领域前沿的研究课题，并具有重要的工程应用背景，能体现学位论文的创新性和先进性，论文选题应有充实的科研工作量。本专业博士学位论文的综述应介绍该研究方向的国内外已有工作、最新动态及尚待解决的问题，说明该选题的科学意义和工程应用价值。</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2.研究内容</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本专业博士学位论文内容应与解决材料与化工相关领域重大工程技术问题、实现企业技术进步和推动产业升级紧密结合，可以是新材料和化工新产品的工程技术研究、重大工程设计、新装置研制等。</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3.规范性要求</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本专业博士学位论文应在导师指导下，由博士生独立完成。本人的硕士学位论文成果可在博士学位论文中应用和发展，但不能作为博士阶段的科研成果。</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博士学位论文要选题新颖，概念清楚、论据充分；选用的研究方法要有科学依据，理论推导正确，计算结果无误，实验数据真实可靠，分析严谨；对结论应做理论上的阐述，引用他人的材料要引证原著。论文应有创新性成果，要求表达简练、通顺，条理清楚，层次分明，逻辑性强，图标规范。</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详细内容如下：</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(1) 论文应包含综述课题的理论意义和应用价值、学科前沿发展动态、需要解决的问题和途径，以及本人做出的贡献。</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(2) 论文应说明采用的实验方法、实验装置和计算方法，并对整理和处理的数据进行理论分析与讨论。</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(3) 论文应对所得结果进行概括和总结，并提出进一步研究的看法和建议。</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(4) 论文应给出所有的公式、计算程序说明，列出必要的原始数据及所引用的文献资料。</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(5) 引用他人成果、观点和数据应明确指出，与他人合作部分应说明合作者的具体工作。即使在引用他人著述时给予注明，也不能过度引用他人文献中的文字表述和图表。</w:t>
      </w:r>
    </w:p>
    <w:p w:rsidR="00597883" w:rsidRPr="00A54FCE" w:rsidRDefault="00597883" w:rsidP="00597883">
      <w:pPr>
        <w:spacing w:line="360" w:lineRule="auto"/>
        <w:ind w:firstLineChars="200" w:firstLine="482"/>
        <w:rPr>
          <w:rFonts w:ascii="宋体" w:cs="宋体"/>
          <w:b/>
          <w:kern w:val="0"/>
          <w:sz w:val="24"/>
        </w:rPr>
      </w:pPr>
      <w:r w:rsidRPr="00A54FCE">
        <w:rPr>
          <w:rFonts w:ascii="宋体" w:cs="宋体" w:hint="eastAsia"/>
          <w:b/>
          <w:kern w:val="0"/>
          <w:sz w:val="24"/>
        </w:rPr>
        <w:t>4.成果创新性要求</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本专业博士生在获得学位前，必须发表攻读学位期间取得的与学位论文内容相关的学术论文或其它类型的成果，如发明专利、行业标准、省部级或</w:t>
      </w:r>
      <w:proofErr w:type="gramStart"/>
      <w:r w:rsidRPr="00A54FCE">
        <w:rPr>
          <w:rFonts w:ascii="宋体" w:cs="宋体" w:hint="eastAsia"/>
          <w:kern w:val="0"/>
          <w:sz w:val="24"/>
        </w:rPr>
        <w:t>一级行业</w:t>
      </w:r>
      <w:proofErr w:type="gramEnd"/>
      <w:r w:rsidRPr="00A54FCE">
        <w:rPr>
          <w:rFonts w:ascii="宋体" w:cs="宋体" w:hint="eastAsia"/>
          <w:kern w:val="0"/>
          <w:sz w:val="24"/>
        </w:rPr>
        <w:t>协会的科技奖</w:t>
      </w:r>
      <w:r w:rsidRPr="00A54FCE">
        <w:rPr>
          <w:rFonts w:ascii="宋体" w:cs="宋体" w:hint="eastAsia"/>
          <w:kern w:val="0"/>
          <w:sz w:val="24"/>
        </w:rPr>
        <w:lastRenderedPageBreak/>
        <w:t>励等。各方向可根据实际情况提出具体的量化指标。</w:t>
      </w:r>
    </w:p>
    <w:p w:rsidR="00597883" w:rsidRPr="00A54FCE" w:rsidRDefault="00597883" w:rsidP="00597883">
      <w:pPr>
        <w:spacing w:line="360" w:lineRule="auto"/>
        <w:ind w:firstLineChars="200" w:firstLine="482"/>
        <w:rPr>
          <w:rFonts w:ascii="宋体" w:hAnsi="宋体"/>
          <w:b/>
          <w:sz w:val="24"/>
        </w:rPr>
      </w:pPr>
      <w:r w:rsidRPr="00A54FCE">
        <w:rPr>
          <w:rFonts w:ascii="宋体" w:hAnsi="宋体" w:hint="eastAsia"/>
          <w:b/>
          <w:sz w:val="24"/>
        </w:rPr>
        <w:t xml:space="preserve">5.水平评价 </w:t>
      </w:r>
    </w:p>
    <w:p w:rsidR="00597883" w:rsidRPr="00A54FCE" w:rsidRDefault="00597883" w:rsidP="00597883">
      <w:pPr>
        <w:spacing w:line="360" w:lineRule="auto"/>
        <w:ind w:firstLineChars="200" w:firstLine="480"/>
        <w:rPr>
          <w:rFonts w:ascii="宋体" w:cs="宋体"/>
          <w:kern w:val="0"/>
          <w:sz w:val="24"/>
        </w:rPr>
      </w:pPr>
      <w:r w:rsidRPr="00A54FCE">
        <w:rPr>
          <w:rFonts w:ascii="宋体" w:cs="宋体" w:hint="eastAsia"/>
          <w:kern w:val="0"/>
          <w:sz w:val="24"/>
        </w:rPr>
        <w:t>本专业博士生学位论文</w:t>
      </w:r>
      <w:proofErr w:type="gramStart"/>
      <w:r w:rsidRPr="00A54FCE">
        <w:rPr>
          <w:rFonts w:ascii="宋体" w:cs="宋体" w:hint="eastAsia"/>
          <w:kern w:val="0"/>
          <w:sz w:val="24"/>
        </w:rPr>
        <w:t>应评价</w:t>
      </w:r>
      <w:proofErr w:type="gramEnd"/>
      <w:r w:rsidRPr="00A54FCE">
        <w:rPr>
          <w:rFonts w:ascii="宋体" w:cs="宋体" w:hint="eastAsia"/>
          <w:kern w:val="0"/>
          <w:sz w:val="24"/>
        </w:rPr>
        <w:t>其学术水平、技术创新水平与社会经济效益，并着重评价其创新性和实用性。</w:t>
      </w:r>
    </w:p>
    <w:p w:rsidR="00597883" w:rsidRPr="00763048" w:rsidRDefault="00597883" w:rsidP="002976DE">
      <w:pPr>
        <w:snapToGrid w:val="0"/>
        <w:spacing w:beforeLines="50" w:before="156"/>
        <w:rPr>
          <w:rFonts w:asciiTheme="minorEastAsia" w:eastAsiaTheme="minorEastAsia" w:hAnsiTheme="minorEastAsia"/>
          <w:color w:val="000000"/>
          <w:kern w:val="0"/>
          <w:sz w:val="24"/>
        </w:rPr>
      </w:pPr>
    </w:p>
    <w:sectPr w:rsidR="00597883" w:rsidRPr="00763048" w:rsidSect="00B52F34">
      <w:pgSz w:w="11906" w:h="16838"/>
      <w:pgMar w:top="158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B74" w:rsidRDefault="00A84B74" w:rsidP="00B52F34">
      <w:r>
        <w:separator/>
      </w:r>
    </w:p>
  </w:endnote>
  <w:endnote w:type="continuationSeparator" w:id="0">
    <w:p w:rsidR="00A84B74" w:rsidRDefault="00A84B74" w:rsidP="00B5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B74" w:rsidRDefault="00A84B74" w:rsidP="00B52F34">
      <w:r>
        <w:separator/>
      </w:r>
    </w:p>
  </w:footnote>
  <w:footnote w:type="continuationSeparator" w:id="0">
    <w:p w:rsidR="00A84B74" w:rsidRDefault="00A84B74" w:rsidP="00B52F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310F5"/>
    <w:multiLevelType w:val="hybridMultilevel"/>
    <w:tmpl w:val="D7461C3C"/>
    <w:lvl w:ilvl="0" w:tplc="F2A41E96">
      <w:start w:val="1"/>
      <w:numFmt w:val="decimal"/>
      <w:lvlText w:val="%1."/>
      <w:lvlJc w:val="left"/>
      <w:pPr>
        <w:tabs>
          <w:tab w:val="num" w:pos="997"/>
        </w:tabs>
        <w:ind w:left="997"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60861CC"/>
    <w:multiLevelType w:val="hybridMultilevel"/>
    <w:tmpl w:val="14601580"/>
    <w:lvl w:ilvl="0" w:tplc="2F4837A0">
      <w:start w:val="1"/>
      <w:numFmt w:val="decimal"/>
      <w:lvlText w:val="%1."/>
      <w:lvlJc w:val="left"/>
      <w:pPr>
        <w:ind w:left="927" w:hanging="360"/>
      </w:pPr>
      <w:rPr>
        <w:rFonts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F34"/>
    <w:rsid w:val="00025FD7"/>
    <w:rsid w:val="00034526"/>
    <w:rsid w:val="00096497"/>
    <w:rsid w:val="000973DA"/>
    <w:rsid w:val="00181164"/>
    <w:rsid w:val="001B4D52"/>
    <w:rsid w:val="001C203F"/>
    <w:rsid w:val="001E3A4D"/>
    <w:rsid w:val="0024115A"/>
    <w:rsid w:val="00241D45"/>
    <w:rsid w:val="00290744"/>
    <w:rsid w:val="002976DE"/>
    <w:rsid w:val="002D7BFE"/>
    <w:rsid w:val="00371B9B"/>
    <w:rsid w:val="003828CE"/>
    <w:rsid w:val="00391355"/>
    <w:rsid w:val="003B2099"/>
    <w:rsid w:val="003D1901"/>
    <w:rsid w:val="003E1550"/>
    <w:rsid w:val="003F38BC"/>
    <w:rsid w:val="00432B10"/>
    <w:rsid w:val="00446136"/>
    <w:rsid w:val="00446D1B"/>
    <w:rsid w:val="00457582"/>
    <w:rsid w:val="00470712"/>
    <w:rsid w:val="004E4493"/>
    <w:rsid w:val="0051242D"/>
    <w:rsid w:val="00531C4B"/>
    <w:rsid w:val="00555B97"/>
    <w:rsid w:val="00597883"/>
    <w:rsid w:val="006178C3"/>
    <w:rsid w:val="00626098"/>
    <w:rsid w:val="00632F8E"/>
    <w:rsid w:val="00667130"/>
    <w:rsid w:val="00685B32"/>
    <w:rsid w:val="00691EAB"/>
    <w:rsid w:val="0069736E"/>
    <w:rsid w:val="006A37B5"/>
    <w:rsid w:val="007159DD"/>
    <w:rsid w:val="007227E3"/>
    <w:rsid w:val="00737CBE"/>
    <w:rsid w:val="00763048"/>
    <w:rsid w:val="00782E59"/>
    <w:rsid w:val="00786EBE"/>
    <w:rsid w:val="007D5D11"/>
    <w:rsid w:val="007F1A78"/>
    <w:rsid w:val="00802628"/>
    <w:rsid w:val="00820850"/>
    <w:rsid w:val="0084340A"/>
    <w:rsid w:val="008633E0"/>
    <w:rsid w:val="00864782"/>
    <w:rsid w:val="0086510C"/>
    <w:rsid w:val="008B3352"/>
    <w:rsid w:val="008B419B"/>
    <w:rsid w:val="008E17DD"/>
    <w:rsid w:val="008E598D"/>
    <w:rsid w:val="0091430B"/>
    <w:rsid w:val="00943146"/>
    <w:rsid w:val="00954E26"/>
    <w:rsid w:val="0098646A"/>
    <w:rsid w:val="009E057F"/>
    <w:rsid w:val="009E22B8"/>
    <w:rsid w:val="00A003A0"/>
    <w:rsid w:val="00A06FD3"/>
    <w:rsid w:val="00A20590"/>
    <w:rsid w:val="00A649D8"/>
    <w:rsid w:val="00A81C45"/>
    <w:rsid w:val="00A83107"/>
    <w:rsid w:val="00A84B74"/>
    <w:rsid w:val="00A8576B"/>
    <w:rsid w:val="00AC6E7F"/>
    <w:rsid w:val="00AE7E36"/>
    <w:rsid w:val="00AF4B70"/>
    <w:rsid w:val="00B25310"/>
    <w:rsid w:val="00B52F34"/>
    <w:rsid w:val="00B53FB3"/>
    <w:rsid w:val="00B623E7"/>
    <w:rsid w:val="00B70D7F"/>
    <w:rsid w:val="00B86173"/>
    <w:rsid w:val="00BC0455"/>
    <w:rsid w:val="00BC7772"/>
    <w:rsid w:val="00BE3B63"/>
    <w:rsid w:val="00BE68C2"/>
    <w:rsid w:val="00C16369"/>
    <w:rsid w:val="00C40514"/>
    <w:rsid w:val="00C44971"/>
    <w:rsid w:val="00C634FB"/>
    <w:rsid w:val="00C70709"/>
    <w:rsid w:val="00CE4E00"/>
    <w:rsid w:val="00CF77D3"/>
    <w:rsid w:val="00D53BB3"/>
    <w:rsid w:val="00D86082"/>
    <w:rsid w:val="00DA42D0"/>
    <w:rsid w:val="00E141F7"/>
    <w:rsid w:val="00E16A0D"/>
    <w:rsid w:val="00E369EF"/>
    <w:rsid w:val="00ED3F25"/>
    <w:rsid w:val="00EE4109"/>
    <w:rsid w:val="00F11799"/>
    <w:rsid w:val="00FC5DF9"/>
    <w:rsid w:val="00FE1C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F34"/>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A83107"/>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F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52F34"/>
    <w:rPr>
      <w:sz w:val="18"/>
      <w:szCs w:val="18"/>
    </w:rPr>
  </w:style>
  <w:style w:type="paragraph" w:styleId="a4">
    <w:name w:val="footer"/>
    <w:basedOn w:val="a"/>
    <w:link w:val="Char0"/>
    <w:uiPriority w:val="99"/>
    <w:unhideWhenUsed/>
    <w:rsid w:val="00B52F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52F34"/>
    <w:rPr>
      <w:sz w:val="18"/>
      <w:szCs w:val="18"/>
    </w:rPr>
  </w:style>
  <w:style w:type="paragraph" w:styleId="a5">
    <w:name w:val="annotation text"/>
    <w:basedOn w:val="a"/>
    <w:link w:val="Char1"/>
    <w:uiPriority w:val="99"/>
    <w:unhideWhenUsed/>
    <w:rsid w:val="00B52F34"/>
    <w:pPr>
      <w:jc w:val="left"/>
    </w:pPr>
    <w:rPr>
      <w:kern w:val="0"/>
      <w:sz w:val="24"/>
    </w:rPr>
  </w:style>
  <w:style w:type="character" w:customStyle="1" w:styleId="Char2">
    <w:name w:val="批注文字 Char"/>
    <w:basedOn w:val="a0"/>
    <w:uiPriority w:val="99"/>
    <w:semiHidden/>
    <w:rsid w:val="00B52F34"/>
    <w:rPr>
      <w:rFonts w:ascii="Times New Roman" w:eastAsia="宋体" w:hAnsi="Times New Roman" w:cs="Times New Roman"/>
      <w:szCs w:val="24"/>
    </w:rPr>
  </w:style>
  <w:style w:type="character" w:customStyle="1" w:styleId="Char1">
    <w:name w:val="批注文字 Char1"/>
    <w:link w:val="a5"/>
    <w:uiPriority w:val="99"/>
    <w:locked/>
    <w:rsid w:val="00B52F34"/>
    <w:rPr>
      <w:rFonts w:ascii="Times New Roman" w:eastAsia="宋体" w:hAnsi="Times New Roman" w:cs="Times New Roman"/>
      <w:kern w:val="0"/>
      <w:sz w:val="24"/>
      <w:szCs w:val="24"/>
    </w:rPr>
  </w:style>
  <w:style w:type="paragraph" w:styleId="a6">
    <w:name w:val="List Paragraph"/>
    <w:basedOn w:val="a"/>
    <w:uiPriority w:val="34"/>
    <w:qFormat/>
    <w:rsid w:val="00034526"/>
    <w:pPr>
      <w:ind w:firstLineChars="200" w:firstLine="420"/>
    </w:pPr>
  </w:style>
  <w:style w:type="paragraph" w:styleId="2">
    <w:name w:val="Body Text Indent 2"/>
    <w:basedOn w:val="a"/>
    <w:link w:val="2Char1"/>
    <w:semiHidden/>
    <w:unhideWhenUsed/>
    <w:rsid w:val="00A20590"/>
    <w:pPr>
      <w:spacing w:after="120" w:line="480" w:lineRule="auto"/>
      <w:ind w:leftChars="200" w:left="420"/>
    </w:pPr>
    <w:rPr>
      <w:kern w:val="0"/>
      <w:sz w:val="24"/>
    </w:rPr>
  </w:style>
  <w:style w:type="character" w:customStyle="1" w:styleId="2Char">
    <w:name w:val="正文文本缩进 2 Char"/>
    <w:basedOn w:val="a0"/>
    <w:uiPriority w:val="99"/>
    <w:semiHidden/>
    <w:rsid w:val="00A20590"/>
    <w:rPr>
      <w:rFonts w:ascii="Times New Roman" w:eastAsia="宋体" w:hAnsi="Times New Roman" w:cs="Times New Roman"/>
      <w:szCs w:val="24"/>
    </w:rPr>
  </w:style>
  <w:style w:type="paragraph" w:customStyle="1" w:styleId="10">
    <w:name w:val="列出段落1"/>
    <w:basedOn w:val="a"/>
    <w:qFormat/>
    <w:rsid w:val="00A20590"/>
    <w:pPr>
      <w:ind w:firstLineChars="200" w:firstLine="420"/>
    </w:pPr>
  </w:style>
  <w:style w:type="character" w:customStyle="1" w:styleId="2Char1">
    <w:name w:val="正文文本缩进 2 Char1"/>
    <w:link w:val="2"/>
    <w:semiHidden/>
    <w:locked/>
    <w:rsid w:val="00A20590"/>
    <w:rPr>
      <w:rFonts w:ascii="Times New Roman" w:eastAsia="宋体" w:hAnsi="Times New Roman" w:cs="Times New Roman"/>
      <w:kern w:val="0"/>
      <w:sz w:val="24"/>
      <w:szCs w:val="24"/>
    </w:rPr>
  </w:style>
  <w:style w:type="character" w:styleId="a7">
    <w:name w:val="Hyperlink"/>
    <w:basedOn w:val="a0"/>
    <w:uiPriority w:val="99"/>
    <w:semiHidden/>
    <w:unhideWhenUsed/>
    <w:rsid w:val="00A003A0"/>
    <w:rPr>
      <w:color w:val="0000FF"/>
      <w:u w:val="single"/>
    </w:rPr>
  </w:style>
  <w:style w:type="character" w:customStyle="1" w:styleId="1Char">
    <w:name w:val="标题 1 Char"/>
    <w:basedOn w:val="a0"/>
    <w:link w:val="1"/>
    <w:uiPriority w:val="99"/>
    <w:rsid w:val="00A83107"/>
    <w:rPr>
      <w:rFonts w:ascii="Times New Roman" w:eastAsia="宋体" w:hAnsi="Times New Roman" w:cs="Times New Roman"/>
      <w:b/>
      <w:kern w:val="44"/>
      <w:sz w:val="44"/>
      <w:szCs w:val="20"/>
    </w:rPr>
  </w:style>
  <w:style w:type="paragraph" w:customStyle="1" w:styleId="20">
    <w:name w:val="列出段落2"/>
    <w:basedOn w:val="a"/>
    <w:qFormat/>
    <w:rsid w:val="0059788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F34"/>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A83107"/>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F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52F34"/>
    <w:rPr>
      <w:sz w:val="18"/>
      <w:szCs w:val="18"/>
    </w:rPr>
  </w:style>
  <w:style w:type="paragraph" w:styleId="a4">
    <w:name w:val="footer"/>
    <w:basedOn w:val="a"/>
    <w:link w:val="Char0"/>
    <w:uiPriority w:val="99"/>
    <w:unhideWhenUsed/>
    <w:rsid w:val="00B52F3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52F34"/>
    <w:rPr>
      <w:sz w:val="18"/>
      <w:szCs w:val="18"/>
    </w:rPr>
  </w:style>
  <w:style w:type="paragraph" w:styleId="a5">
    <w:name w:val="annotation text"/>
    <w:basedOn w:val="a"/>
    <w:link w:val="Char1"/>
    <w:uiPriority w:val="99"/>
    <w:unhideWhenUsed/>
    <w:rsid w:val="00B52F34"/>
    <w:pPr>
      <w:jc w:val="left"/>
    </w:pPr>
    <w:rPr>
      <w:kern w:val="0"/>
      <w:sz w:val="24"/>
    </w:rPr>
  </w:style>
  <w:style w:type="character" w:customStyle="1" w:styleId="Char2">
    <w:name w:val="批注文字 Char"/>
    <w:basedOn w:val="a0"/>
    <w:uiPriority w:val="99"/>
    <w:semiHidden/>
    <w:rsid w:val="00B52F34"/>
    <w:rPr>
      <w:rFonts w:ascii="Times New Roman" w:eastAsia="宋体" w:hAnsi="Times New Roman" w:cs="Times New Roman"/>
      <w:szCs w:val="24"/>
    </w:rPr>
  </w:style>
  <w:style w:type="character" w:customStyle="1" w:styleId="Char1">
    <w:name w:val="批注文字 Char1"/>
    <w:link w:val="a5"/>
    <w:uiPriority w:val="99"/>
    <w:locked/>
    <w:rsid w:val="00B52F34"/>
    <w:rPr>
      <w:rFonts w:ascii="Times New Roman" w:eastAsia="宋体" w:hAnsi="Times New Roman" w:cs="Times New Roman"/>
      <w:kern w:val="0"/>
      <w:sz w:val="24"/>
      <w:szCs w:val="24"/>
    </w:rPr>
  </w:style>
  <w:style w:type="paragraph" w:styleId="a6">
    <w:name w:val="List Paragraph"/>
    <w:basedOn w:val="a"/>
    <w:uiPriority w:val="34"/>
    <w:qFormat/>
    <w:rsid w:val="00034526"/>
    <w:pPr>
      <w:ind w:firstLineChars="200" w:firstLine="420"/>
    </w:pPr>
  </w:style>
  <w:style w:type="paragraph" w:styleId="2">
    <w:name w:val="Body Text Indent 2"/>
    <w:basedOn w:val="a"/>
    <w:link w:val="2Char1"/>
    <w:semiHidden/>
    <w:unhideWhenUsed/>
    <w:rsid w:val="00A20590"/>
    <w:pPr>
      <w:spacing w:after="120" w:line="480" w:lineRule="auto"/>
      <w:ind w:leftChars="200" w:left="420"/>
    </w:pPr>
    <w:rPr>
      <w:kern w:val="0"/>
      <w:sz w:val="24"/>
    </w:rPr>
  </w:style>
  <w:style w:type="character" w:customStyle="1" w:styleId="2Char">
    <w:name w:val="正文文本缩进 2 Char"/>
    <w:basedOn w:val="a0"/>
    <w:uiPriority w:val="99"/>
    <w:semiHidden/>
    <w:rsid w:val="00A20590"/>
    <w:rPr>
      <w:rFonts w:ascii="Times New Roman" w:eastAsia="宋体" w:hAnsi="Times New Roman" w:cs="Times New Roman"/>
      <w:szCs w:val="24"/>
    </w:rPr>
  </w:style>
  <w:style w:type="paragraph" w:customStyle="1" w:styleId="10">
    <w:name w:val="列出段落1"/>
    <w:basedOn w:val="a"/>
    <w:qFormat/>
    <w:rsid w:val="00A20590"/>
    <w:pPr>
      <w:ind w:firstLineChars="200" w:firstLine="420"/>
    </w:pPr>
  </w:style>
  <w:style w:type="character" w:customStyle="1" w:styleId="2Char1">
    <w:name w:val="正文文本缩进 2 Char1"/>
    <w:link w:val="2"/>
    <w:semiHidden/>
    <w:locked/>
    <w:rsid w:val="00A20590"/>
    <w:rPr>
      <w:rFonts w:ascii="Times New Roman" w:eastAsia="宋体" w:hAnsi="Times New Roman" w:cs="Times New Roman"/>
      <w:kern w:val="0"/>
      <w:sz w:val="24"/>
      <w:szCs w:val="24"/>
    </w:rPr>
  </w:style>
  <w:style w:type="character" w:styleId="a7">
    <w:name w:val="Hyperlink"/>
    <w:basedOn w:val="a0"/>
    <w:uiPriority w:val="99"/>
    <w:semiHidden/>
    <w:unhideWhenUsed/>
    <w:rsid w:val="00A003A0"/>
    <w:rPr>
      <w:color w:val="0000FF"/>
      <w:u w:val="single"/>
    </w:rPr>
  </w:style>
  <w:style w:type="character" w:customStyle="1" w:styleId="1Char">
    <w:name w:val="标题 1 Char"/>
    <w:basedOn w:val="a0"/>
    <w:link w:val="1"/>
    <w:uiPriority w:val="99"/>
    <w:rsid w:val="00A83107"/>
    <w:rPr>
      <w:rFonts w:ascii="Times New Roman" w:eastAsia="宋体" w:hAnsi="Times New Roman" w:cs="Times New Roman"/>
      <w:b/>
      <w:kern w:val="44"/>
      <w:sz w:val="44"/>
      <w:szCs w:val="20"/>
    </w:rPr>
  </w:style>
  <w:style w:type="paragraph" w:customStyle="1" w:styleId="20">
    <w:name w:val="列出段落2"/>
    <w:basedOn w:val="a"/>
    <w:qFormat/>
    <w:rsid w:val="0059788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19662">
      <w:bodyDiv w:val="1"/>
      <w:marLeft w:val="0"/>
      <w:marRight w:val="0"/>
      <w:marTop w:val="0"/>
      <w:marBottom w:val="0"/>
      <w:divBdr>
        <w:top w:val="none" w:sz="0" w:space="0" w:color="auto"/>
        <w:left w:val="none" w:sz="0" w:space="0" w:color="auto"/>
        <w:bottom w:val="none" w:sz="0" w:space="0" w:color="auto"/>
        <w:right w:val="none" w:sz="0" w:space="0" w:color="auto"/>
      </w:divBdr>
    </w:div>
    <w:div w:id="423695187">
      <w:bodyDiv w:val="1"/>
      <w:marLeft w:val="0"/>
      <w:marRight w:val="0"/>
      <w:marTop w:val="0"/>
      <w:marBottom w:val="0"/>
      <w:divBdr>
        <w:top w:val="none" w:sz="0" w:space="0" w:color="auto"/>
        <w:left w:val="none" w:sz="0" w:space="0" w:color="auto"/>
        <w:bottom w:val="none" w:sz="0" w:space="0" w:color="auto"/>
        <w:right w:val="none" w:sz="0" w:space="0" w:color="auto"/>
      </w:divBdr>
    </w:div>
    <w:div w:id="1508520184">
      <w:bodyDiv w:val="1"/>
      <w:marLeft w:val="0"/>
      <w:marRight w:val="0"/>
      <w:marTop w:val="0"/>
      <w:marBottom w:val="0"/>
      <w:divBdr>
        <w:top w:val="none" w:sz="0" w:space="0" w:color="auto"/>
        <w:left w:val="none" w:sz="0" w:space="0" w:color="auto"/>
        <w:bottom w:val="none" w:sz="0" w:space="0" w:color="auto"/>
        <w:right w:val="none" w:sz="0" w:space="0" w:color="auto"/>
      </w:divBdr>
    </w:div>
    <w:div w:id="201858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767EA-20F6-411B-979D-C5C2BA64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1105</Words>
  <Characters>6302</Characters>
  <Application>Microsoft Office Word</Application>
  <DocSecurity>0</DocSecurity>
  <Lines>52</Lines>
  <Paragraphs>14</Paragraphs>
  <ScaleCrop>false</ScaleCrop>
  <Company>Sky123.Org</Company>
  <LinksUpToDate>false</LinksUpToDate>
  <CharactersWithSpaces>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ye</cp:lastModifiedBy>
  <cp:revision>5</cp:revision>
  <dcterms:created xsi:type="dcterms:W3CDTF">2018-05-10T01:18:00Z</dcterms:created>
  <dcterms:modified xsi:type="dcterms:W3CDTF">2018-05-10T07:20:00Z</dcterms:modified>
</cp:coreProperties>
</file>