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Times New Roman" w:eastAsia="宋体" w:cs="仿宋"/>
          <w:b/>
          <w:sz w:val="36"/>
          <w:szCs w:val="36"/>
          <w:lang w:val="zh-CN" w:eastAsia="zh-CN"/>
        </w:rPr>
      </w:pPr>
      <w:r>
        <w:rPr>
          <w:rFonts w:hint="eastAsia" w:ascii="宋体" w:hAnsi="Times New Roman" w:eastAsia="宋体" w:cs="仿宋"/>
          <w:b/>
          <w:sz w:val="36"/>
          <w:szCs w:val="36"/>
          <w:lang w:val="zh-CN" w:eastAsia="zh-CN"/>
        </w:rPr>
        <w:t>滁州学院琅琊校区学生公寓A/B楼景观工程</w:t>
      </w:r>
    </w:p>
    <w:p>
      <w:pPr>
        <w:jc w:val="center"/>
        <w:rPr>
          <w:rFonts w:hint="eastAsia" w:ascii="宋体" w:hAnsi="Times New Roman" w:eastAsia="宋体" w:cs="仿宋"/>
          <w:b/>
          <w:sz w:val="36"/>
          <w:szCs w:val="36"/>
          <w:lang w:val="zh-CN" w:eastAsia="zh-CN"/>
        </w:rPr>
      </w:pPr>
      <w:r>
        <w:rPr>
          <w:rFonts w:hint="eastAsia" w:ascii="宋体" w:hAnsi="Times New Roman" w:eastAsia="宋体" w:cs="仿宋"/>
          <w:b/>
          <w:sz w:val="36"/>
          <w:szCs w:val="36"/>
          <w:lang w:val="zh-CN" w:eastAsia="zh-CN"/>
        </w:rPr>
        <w:t>最高投标限价编制说明</w:t>
      </w:r>
      <w:bookmarkStart w:id="0" w:name="一、工程概况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jc w:val="both"/>
        <w:textAlignment w:val="auto"/>
        <w:rPr>
          <w:rFonts w:hint="eastAsia" w:ascii="宋体" w:hAnsi="宋体" w:cs="宋体"/>
          <w:b/>
          <w:sz w:val="30"/>
          <w:szCs w:val="30"/>
          <w:lang w:val="zh-CN"/>
        </w:rPr>
      </w:pPr>
      <w:r>
        <w:rPr>
          <w:rFonts w:hint="eastAsia" w:ascii="宋体" w:hAnsi="宋体" w:cs="宋体"/>
          <w:b/>
          <w:sz w:val="30"/>
          <w:szCs w:val="30"/>
          <w:lang w:val="zh-CN"/>
        </w:rPr>
        <w:t>一、工程概况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auto"/>
          <w:sz w:val="28"/>
          <w:szCs w:val="28"/>
          <w:lang w:val="zh-CN" w:eastAsia="zh-CN"/>
        </w:rPr>
        <w:t>滁州学院琅琊校区学生公寓A/B楼景观工程</w:t>
      </w:r>
      <w:r>
        <w:rPr>
          <w:rFonts w:hint="eastAsia" w:ascii="宋体" w:hAnsi="宋体" w:cs="宋体"/>
          <w:color w:val="auto"/>
          <w:sz w:val="28"/>
          <w:szCs w:val="28"/>
          <w:lang w:val="zh-CN"/>
        </w:rPr>
        <w:t>位于滁州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学院琅琊校区内</w:t>
      </w:r>
      <w:r>
        <w:rPr>
          <w:rFonts w:hint="eastAsia" w:ascii="宋体" w:hAnsi="宋体" w:cs="宋体"/>
          <w:color w:val="auto"/>
          <w:sz w:val="28"/>
          <w:szCs w:val="28"/>
          <w:lang w:val="zh-CN"/>
        </w:rPr>
        <w:t>，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主要内容为</w:t>
      </w:r>
      <w:r>
        <w:rPr>
          <w:rFonts w:hint="eastAsia" w:ascii="宋体" w:hAnsi="宋体" w:cs="宋体"/>
          <w:color w:val="auto"/>
          <w:sz w:val="28"/>
          <w:szCs w:val="28"/>
          <w:lang w:val="zh-CN"/>
        </w:rPr>
        <w:t>学生公寓A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宋体" w:hAnsi="宋体" w:cs="宋体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B楼土方及整地、灌木移植、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绿化种植、挡墙工程及围墙工程、石板路（汀步）等。</w:t>
      </w:r>
      <w:r>
        <w:rPr>
          <w:rFonts w:hint="eastAsia" w:ascii="宋体" w:hAnsi="宋体" w:cs="宋体"/>
          <w:color w:val="000000" w:themeColor="text1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  <w:t>具体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内容详见</w:t>
      </w:r>
      <w:r>
        <w:rPr>
          <w:rFonts w:hint="eastAsia" w:ascii="宋体" w:hAnsi="宋体" w:cs="宋体"/>
          <w:color w:val="000000" w:themeColor="text1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  <w:t>图纸。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 w:cs="宋体"/>
          <w:b/>
          <w:color w:val="000000" w:themeColor="text1"/>
          <w:sz w:val="30"/>
          <w:szCs w:val="3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30"/>
          <w:szCs w:val="30"/>
          <w:lang w:val="zh-CN"/>
          <w14:textFill>
            <w14:solidFill>
              <w14:schemeClr w14:val="tx1"/>
            </w14:solidFill>
          </w14:textFill>
        </w:rPr>
        <w:t>二、编制范围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  <w:lang w:val="zh-CN"/>
        </w:rPr>
      </w:pPr>
      <w:bookmarkStart w:id="1" w:name="三、编制依据"/>
      <w:bookmarkEnd w:id="1"/>
      <w:r>
        <w:rPr>
          <w:rFonts w:hint="eastAsia" w:ascii="宋体" w:hAnsi="宋体" w:cs="宋体"/>
          <w:sz w:val="28"/>
          <w:szCs w:val="28"/>
          <w:lang w:val="zh-CN"/>
        </w:rPr>
        <w:t>编制范围包括：施工图纸所有内容，具体详见设计图纸、招标工程量清单及交易文件。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 w:cs="宋体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sz w:val="30"/>
          <w:szCs w:val="30"/>
          <w:lang w:val="zh-CN"/>
        </w:rPr>
        <w:t>三、编制依据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1、</w:t>
      </w: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合肥工业大学设计院</w:t>
      </w: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设计图纸，有关意见及图纸答疑；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2、《建设工程工程量清单计价规范》(GB50500-2013)；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3、2018版《安徽省建设工程工程量清单计价办法》；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4、2018版《安徽省建设工程费用定额》；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5、2018版《安徽省建设工程施工机械台班费用编制规则》；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6、2018版《安徽省建设工程计价依据修订内容》；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7、2018版安徽省建设工程计价依据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（1）《安徽省建设工程计价定额（共用册）》；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（2）《安徽省建筑工程计价定额》；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（</w:t>
      </w: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3</w:t>
      </w: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）《安徽省</w:t>
      </w: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园林</w:t>
      </w: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工程计价定额》；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8、省市截止2023年</w:t>
      </w: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6</w:t>
      </w: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月的相关规定；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9、本工程招标文件、招标工程量清单及国家现行相关规范。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10、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人工费采用2023年第</w:t>
      </w: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二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季度</w:t>
      </w: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人工费，执行现行有关文件按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160</w:t>
      </w: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元/工日；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11、本工程不可竞争费费率执行建标[2021]42号文件计算；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12、本工程增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值</w:t>
      </w: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税税率按安徽省造价[2019]7号文件计算；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textAlignment w:val="auto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13、工程质量：符合验收合格标准。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 w:eastAsia="宋体" w:cs="宋体"/>
          <w:b/>
          <w:sz w:val="30"/>
          <w:szCs w:val="30"/>
          <w:lang w:val="zh-CN" w:eastAsia="zh-CN"/>
        </w:rPr>
      </w:pPr>
      <w:r>
        <w:rPr>
          <w:rFonts w:hint="eastAsia" w:ascii="宋体" w:hAnsi="宋体" w:eastAsia="宋体" w:cs="宋体"/>
          <w:b/>
          <w:sz w:val="30"/>
          <w:szCs w:val="30"/>
          <w:lang w:val="zh-CN"/>
        </w:rPr>
        <w:t>四、材料价格说明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1、材料价格参照《滁州工程造价信息》202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3</w:t>
      </w: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年第</w:t>
      </w: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6</w:t>
      </w: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期滁州市市场信息价格（不含税价格），滁州信息价没有的材料依次参照同期合肥市信息价、南京市信息价；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宋体" w:hAnsi="宋体" w:cs="宋体"/>
          <w:b w:val="0"/>
          <w:bCs/>
          <w:sz w:val="30"/>
          <w:szCs w:val="30"/>
          <w:lang w:val="en-US" w:eastAsia="zh-CN"/>
        </w:rPr>
      </w:pPr>
      <w:bookmarkStart w:id="2" w:name="五、相关计价说明"/>
      <w:bookmarkEnd w:id="2"/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2、周边信息价都没有的采用市场询价的方式，经建设单位确认</w:t>
      </w:r>
      <w:r>
        <w:rPr>
          <w:rFonts w:hint="eastAsia" w:ascii="宋体" w:hAnsi="宋体" w:cs="宋体"/>
          <w:b w:val="0"/>
          <w:bCs/>
          <w:sz w:val="30"/>
          <w:szCs w:val="30"/>
          <w:lang w:val="zh-CN" w:eastAsia="zh-CN"/>
        </w:rPr>
        <w:t>的不含税单价计入。市场询价材料价格结算时不予调整；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 w:cs="宋体"/>
          <w:b/>
          <w:sz w:val="30"/>
          <w:szCs w:val="30"/>
          <w:lang w:val="zh-CN"/>
        </w:rPr>
      </w:pPr>
      <w:r>
        <w:rPr>
          <w:rFonts w:hint="eastAsia" w:ascii="宋体" w:hAnsi="宋体" w:cs="宋体"/>
          <w:b/>
          <w:sz w:val="30"/>
          <w:szCs w:val="30"/>
          <w:lang w:val="en-US" w:eastAsia="zh-CN"/>
        </w:rPr>
        <w:t>五</w:t>
      </w:r>
      <w:r>
        <w:rPr>
          <w:rFonts w:hint="eastAsia" w:ascii="宋体" w:hAnsi="宋体" w:cs="宋体"/>
          <w:b/>
          <w:sz w:val="30"/>
          <w:szCs w:val="30"/>
          <w:lang w:val="zh-CN"/>
        </w:rPr>
        <w:t>、编制说明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1、土石方工程：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（1）土方弃置</w:t>
      </w:r>
      <w:r>
        <w:rPr>
          <w:rFonts w:hint="eastAsia" w:ascii="宋体" w:hAnsi="宋体" w:cs="宋体"/>
          <w:color w:val="000000" w:themeColor="text1"/>
          <w:kern w:val="2"/>
          <w:sz w:val="28"/>
          <w:szCs w:val="28"/>
          <w:lang w:val="zh-CN" w:eastAsia="zh-CN" w:bidi="ar-SA"/>
          <w14:textFill>
            <w14:solidFill>
              <w14:schemeClr w14:val="tx1"/>
            </w14:solidFill>
          </w14:textFill>
        </w:rPr>
        <w:t>至</w:t>
      </w:r>
      <w:r>
        <w:rPr>
          <w:rFonts w:hint="eastAsia" w:ascii="宋体" w:hAnsi="宋体" w:cs="宋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A/B楼南侧用作边坡回填土，</w:t>
      </w: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zh-CN" w:eastAsia="zh-CN" w:bidi="ar-SA"/>
          <w14:textFill>
            <w14:solidFill>
              <w14:schemeClr w14:val="tx1"/>
            </w14:solidFill>
          </w14:textFill>
        </w:rPr>
        <w:t>运距</w:t>
      </w:r>
      <w:r>
        <w:rPr>
          <w:rFonts w:hint="eastAsia" w:ascii="宋体" w:hAnsi="宋体" w:cs="宋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1km以内，</w:t>
      </w: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zh-CN" w:eastAsia="zh-CN" w:bidi="ar-SA"/>
          <w14:textFill>
            <w14:solidFill>
              <w14:schemeClr w14:val="tx1"/>
            </w14:solidFill>
          </w14:textFill>
        </w:rPr>
        <w:t>场外</w:t>
      </w: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种植土运输土方</w:t>
      </w: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zh-CN" w:eastAsia="zh-CN" w:bidi="ar-SA"/>
          <w14:textFill>
            <w14:solidFill>
              <w14:schemeClr w14:val="tx1"/>
            </w14:solidFill>
          </w14:textFill>
        </w:rPr>
        <w:t>按3km计算，投标人</w:t>
      </w: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勘探现场后</w:t>
      </w: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zh-CN" w:eastAsia="zh-CN" w:bidi="ar-SA"/>
          <w14:textFill>
            <w14:solidFill>
              <w14:schemeClr w14:val="tx1"/>
            </w14:solidFill>
          </w14:textFill>
        </w:rPr>
        <w:t>自行报价，结算</w:t>
      </w: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时不允许调整；施工方自行考虑弃取土场所,渣土运输必须符合滁州市明创建和扬尘治理相关要求；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种植土</w:t>
      </w: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土源费按2元/m3计入；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firstLine="560" w:firstLineChars="200"/>
        <w:textAlignment w:val="auto"/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zh-CN" w:eastAsia="zh-CN" w:bidi="ar-SA"/>
        </w:rPr>
        <w:t>（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2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zh-CN" w:eastAsia="zh-CN" w:bidi="ar-SA"/>
        </w:rPr>
        <w:t>）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8#楼东侧、B楼北侧换填20cm种植土；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firstLine="560" w:firstLineChars="200"/>
        <w:textAlignment w:val="auto"/>
        <w:rPr>
          <w:rFonts w:hint="eastAsia" w:ascii="宋体" w:hAnsi="宋体" w:cs="宋体"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zh-CN" w:eastAsia="zh-CN" w:bidi="ar-SA"/>
        </w:rPr>
        <w:t>（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3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zh-CN" w:eastAsia="zh-CN" w:bidi="ar-SA"/>
        </w:rPr>
        <w:t>）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zh-CN" w:eastAsia="zh-CN" w:bidi="ar-SA"/>
        </w:rPr>
        <w:t>7#楼东侧回填30cm种植土；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560" w:firstLineChars="200"/>
        <w:textAlignment w:val="auto"/>
        <w:rPr>
          <w:rFonts w:hint="eastAsia" w:ascii="宋体" w:hAnsi="宋体" w:cs="宋体"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cs="宋体"/>
          <w:color w:val="auto"/>
          <w:kern w:val="2"/>
          <w:sz w:val="28"/>
          <w:szCs w:val="28"/>
          <w:lang w:val="zh-CN" w:eastAsia="zh-CN" w:bidi="ar-SA"/>
        </w:rPr>
        <w:t>（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4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zh-CN" w:eastAsia="zh-CN" w:bidi="ar-SA"/>
        </w:rPr>
        <w:t>）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zh-CN" w:eastAsia="zh-CN" w:bidi="ar-SA"/>
        </w:rPr>
        <w:t>A/B楼南侧广场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zh-CN" w:eastAsia="zh-CN" w:bidi="ar-SA"/>
        </w:rPr>
        <w:t>、A楼西侧、A楼北侧（西半段）、B楼西侧回填20cm种植土；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560" w:firstLineChars="200"/>
        <w:textAlignment w:val="auto"/>
        <w:rPr>
          <w:rFonts w:hint="default" w:ascii="宋体" w:hAnsi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8"/>
          <w:szCs w:val="28"/>
          <w:lang w:val="zh-CN" w:eastAsia="zh-CN" w:bidi="ar-SA"/>
        </w:rPr>
        <w:t>（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5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zh-CN" w:eastAsia="zh-CN" w:bidi="ar-SA"/>
        </w:rPr>
        <w:t>）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A、B楼之间回填10cm种植土；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560" w:firstLineChars="200"/>
        <w:textAlignment w:val="auto"/>
        <w:rPr>
          <w:rFonts w:hint="default" w:ascii="宋体" w:hAnsi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8"/>
          <w:szCs w:val="28"/>
          <w:lang w:val="zh-CN" w:eastAsia="zh-CN" w:bidi="ar-SA"/>
        </w:rPr>
        <w:t>（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6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zh-CN" w:eastAsia="zh-CN" w:bidi="ar-SA"/>
        </w:rPr>
        <w:t>）A楼北侧（东半段）、B楼内庭院、B楼东侧、无需回填种植土。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cs="宋体"/>
          <w:color w:val="auto"/>
          <w:kern w:val="2"/>
          <w:sz w:val="28"/>
          <w:szCs w:val="28"/>
          <w:lang w:val="zh-CN" w:eastAsia="zh-CN" w:bidi="ar-SA"/>
        </w:rPr>
        <w:t>（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7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zh-CN" w:eastAsia="zh-CN" w:bidi="ar-SA"/>
        </w:rPr>
        <w:t>）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zh-CN" w:eastAsia="zh-CN" w:bidi="ar-SA"/>
        </w:rPr>
        <w:t>为了便于结算计量，土方开挖及回填的清单量和消</w:t>
      </w: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耗量调整为一致(均以消耗量规则计算)；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2、大型机械进退场，投标单位自行勘察现场，自主报价满足施工需求，结算时不予调整</w:t>
      </w:r>
      <w:r>
        <w:rPr>
          <w:rFonts w:hint="eastAsia" w:ascii="宋体" w:hAnsi="宋体" w:cs="宋体"/>
          <w:kern w:val="2"/>
          <w:sz w:val="28"/>
          <w:szCs w:val="28"/>
          <w:lang w:val="zh-CN" w:eastAsia="zh-CN" w:bidi="ar-SA"/>
        </w:rPr>
        <w:t>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3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绿化养护期一年，按</w:t>
      </w:r>
      <w:r>
        <w:rPr>
          <w:rFonts w:hint="eastAsia" w:ascii="宋体" w:hAnsi="宋体" w:cs="宋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类标准，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其中苗木成活养护期按1个月考虑，保存养护按12个月考虑。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4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、本工程散水已完成，学生公寓A/B楼四周有散水部分绿化面积扣除1米散水宽度。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5</w:t>
      </w:r>
      <w:r>
        <w:rPr>
          <w:rFonts w:hint="eastAsia" w:ascii="宋体" w:hAnsi="宋体" w:eastAsia="宋体" w:cs="宋体"/>
          <w:kern w:val="2"/>
          <w:sz w:val="28"/>
          <w:szCs w:val="28"/>
          <w:lang w:val="zh-CN" w:eastAsia="zh-CN" w:bidi="ar-SA"/>
        </w:rPr>
        <w:t>、本工程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根据图纸答疑和业主要求新增部分草皮（阔叶麦冬），位置在学生公寓B楼西北侧</w:t>
      </w: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；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学生公寓A楼南侧广场新增的混播花卉</w:t>
      </w:r>
      <w:r>
        <w:rPr>
          <w:rFonts w:hint="eastAsia" w:ascii="宋体" w:hAnsi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不在此次的编制范围内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zh-CN" w:eastAsia="zh-CN" w:bidi="ar-SA"/>
        </w:rPr>
        <w:t>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560" w:firstLineChars="200"/>
        <w:textAlignment w:val="auto"/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6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、本工程腊梅、桂花、早樱、紫薇、鸡爪槭和海桐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苗木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主材费用不计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取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苗木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均从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滁州学院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会峰校区移植，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苗木移栽运费包干，结算不予调整。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560" w:firstLineChars="200"/>
        <w:textAlignment w:val="auto"/>
        <w:rPr>
          <w:rFonts w:hint="default" w:ascii="宋体" w:hAnsi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7、本工程苗木价格包含苗木主材费、苗木起挖、苗木运输、苗木装卸至现场价格；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560" w:firstLineChars="200"/>
        <w:textAlignment w:val="auto"/>
        <w:rPr>
          <w:rFonts w:hint="eastAsia" w:ascii="宋体" w:hAnsi="宋体" w:cs="宋体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8"/>
          <w:szCs w:val="28"/>
          <w:highlight w:val="none"/>
          <w:lang w:val="en-US" w:eastAsia="zh-CN" w:bidi="ar-SA"/>
        </w:rPr>
        <w:t>8、石板路做法为10cm厚砂垫层，600*300*20mm花岗岩面层，花岗岩面砖材料进场前颜色型号须经建设单位确认。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560" w:firstLineChars="200"/>
        <w:textAlignment w:val="auto"/>
        <w:rPr>
          <w:rFonts w:hint="default" w:ascii="宋体" w:hAnsi="宋体" w:cs="宋体"/>
          <w:color w:val="FF000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8"/>
          <w:szCs w:val="28"/>
          <w:highlight w:val="none"/>
          <w:lang w:val="en-US" w:eastAsia="zh-CN" w:bidi="ar-SA"/>
        </w:rPr>
        <w:t>9、B楼东南角、东北角新建围墙，栏杆高度1.8m。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 w:eastAsia="宋体" w:cs="宋体"/>
          <w:b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sz w:val="30"/>
          <w:szCs w:val="30"/>
          <w:lang w:val="en-US" w:eastAsia="zh-CN"/>
        </w:rPr>
        <w:t>六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、暂列金额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根据本工程实际情况，暂列金额按</w:t>
      </w:r>
      <w:r>
        <w:rPr>
          <w:rFonts w:hint="eastAsia" w:ascii="宋体" w:hAnsi="宋体" w:eastAsia="宋体" w:cs="宋体"/>
          <w:kern w:val="2"/>
          <w:sz w:val="28"/>
          <w:szCs w:val="28"/>
          <w:u w:val="single"/>
          <w:lang w:val="en-US" w:eastAsia="zh-CN" w:bidi="ar-SA"/>
        </w:rPr>
        <w:t xml:space="preserve"> </w:t>
      </w:r>
      <w:r>
        <w:rPr>
          <w:rFonts w:hint="eastAsia" w:ascii="宋体" w:hAnsi="宋体" w:cs="宋体"/>
          <w:kern w:val="2"/>
          <w:sz w:val="28"/>
          <w:szCs w:val="28"/>
          <w:u w:val="single"/>
          <w:lang w:val="en-US" w:eastAsia="zh-CN" w:bidi="ar-SA"/>
        </w:rPr>
        <w:t xml:space="preserve">2 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万元（不含税）计入其他项目专业工程暂列金额中。</w:t>
      </w:r>
      <w:bookmarkStart w:id="3" w:name="_GoBack"/>
      <w:bookmarkEnd w:id="3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 w:eastAsia="宋体" w:cs="宋体"/>
          <w:b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sz w:val="30"/>
          <w:szCs w:val="30"/>
          <w:lang w:val="en-US" w:eastAsia="zh-CN"/>
        </w:rPr>
        <w:t>七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 xml:space="preserve">、编制结论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48" w:firstLineChars="196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本工程最高投标限价为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48" w:firstLineChars="196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小写: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239106.86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48" w:firstLineChars="196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大写: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贰拾叁万玖仟壹佰零陆元捌角陆分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jc w:val="right"/>
        <w:textAlignment w:val="auto"/>
      </w:pPr>
      <w:r>
        <w:rPr>
          <w:rFonts w:hint="eastAsia" w:ascii="宋体" w:hAnsi="宋体" w:cs="宋体"/>
          <w:sz w:val="28"/>
          <w:szCs w:val="28"/>
        </w:rPr>
        <w:t>202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18</w:t>
      </w:r>
      <w:r>
        <w:rPr>
          <w:rFonts w:hint="eastAsia" w:ascii="宋体" w:hAnsi="宋体" w:cs="宋体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zYjZlOTA0OWUzYmMwOWM0ZWZmZDJhNTdlYWZiMDMifQ=="/>
  </w:docVars>
  <w:rsids>
    <w:rsidRoot w:val="098B4396"/>
    <w:rsid w:val="003D1991"/>
    <w:rsid w:val="012D3250"/>
    <w:rsid w:val="01647C33"/>
    <w:rsid w:val="01E812D2"/>
    <w:rsid w:val="020E1B3F"/>
    <w:rsid w:val="026B5877"/>
    <w:rsid w:val="02F4124E"/>
    <w:rsid w:val="03D96696"/>
    <w:rsid w:val="04B30C95"/>
    <w:rsid w:val="05B670BC"/>
    <w:rsid w:val="05F17CC7"/>
    <w:rsid w:val="06D849E3"/>
    <w:rsid w:val="06FB7EA8"/>
    <w:rsid w:val="07755E5A"/>
    <w:rsid w:val="08577CAD"/>
    <w:rsid w:val="098B4396"/>
    <w:rsid w:val="0A017287"/>
    <w:rsid w:val="0A032563"/>
    <w:rsid w:val="0A6B2216"/>
    <w:rsid w:val="0A7D4760"/>
    <w:rsid w:val="0BF70001"/>
    <w:rsid w:val="0CD161B4"/>
    <w:rsid w:val="0D0B3D64"/>
    <w:rsid w:val="0D33389B"/>
    <w:rsid w:val="0DED57A7"/>
    <w:rsid w:val="0EE83C31"/>
    <w:rsid w:val="107F5277"/>
    <w:rsid w:val="10A4100D"/>
    <w:rsid w:val="10CA5CE4"/>
    <w:rsid w:val="121E62E8"/>
    <w:rsid w:val="14807BF7"/>
    <w:rsid w:val="153C0833"/>
    <w:rsid w:val="1565422D"/>
    <w:rsid w:val="160E3EAA"/>
    <w:rsid w:val="17BC0DEE"/>
    <w:rsid w:val="18206E77"/>
    <w:rsid w:val="18D230D7"/>
    <w:rsid w:val="19A35324"/>
    <w:rsid w:val="19AC4F52"/>
    <w:rsid w:val="1A7D44BD"/>
    <w:rsid w:val="1C461F77"/>
    <w:rsid w:val="1CE8405B"/>
    <w:rsid w:val="1DD33343"/>
    <w:rsid w:val="1E62755C"/>
    <w:rsid w:val="1F935E3E"/>
    <w:rsid w:val="206C348E"/>
    <w:rsid w:val="20B95953"/>
    <w:rsid w:val="21350F58"/>
    <w:rsid w:val="213A6E05"/>
    <w:rsid w:val="215F5FD5"/>
    <w:rsid w:val="218F459A"/>
    <w:rsid w:val="21B207FA"/>
    <w:rsid w:val="220B7F0B"/>
    <w:rsid w:val="222E6D37"/>
    <w:rsid w:val="22CB6085"/>
    <w:rsid w:val="22E6511F"/>
    <w:rsid w:val="242C4F7D"/>
    <w:rsid w:val="25566D9C"/>
    <w:rsid w:val="267208B8"/>
    <w:rsid w:val="278F0E5E"/>
    <w:rsid w:val="27D74B17"/>
    <w:rsid w:val="287560DE"/>
    <w:rsid w:val="295D54F0"/>
    <w:rsid w:val="2A847123"/>
    <w:rsid w:val="2B2F2E53"/>
    <w:rsid w:val="2C397085"/>
    <w:rsid w:val="2C8409E6"/>
    <w:rsid w:val="2CFA28C3"/>
    <w:rsid w:val="2EC704D8"/>
    <w:rsid w:val="3071362F"/>
    <w:rsid w:val="30A379EF"/>
    <w:rsid w:val="31923AA9"/>
    <w:rsid w:val="31C4297D"/>
    <w:rsid w:val="32731939"/>
    <w:rsid w:val="3364308B"/>
    <w:rsid w:val="34602A66"/>
    <w:rsid w:val="34C2321A"/>
    <w:rsid w:val="35F14A8A"/>
    <w:rsid w:val="36B92039"/>
    <w:rsid w:val="3729335E"/>
    <w:rsid w:val="375F0685"/>
    <w:rsid w:val="38E47094"/>
    <w:rsid w:val="38F018EE"/>
    <w:rsid w:val="3982065B"/>
    <w:rsid w:val="39AE6A54"/>
    <w:rsid w:val="39F3127D"/>
    <w:rsid w:val="3A4A561C"/>
    <w:rsid w:val="3ACC7DDF"/>
    <w:rsid w:val="3AEA64B7"/>
    <w:rsid w:val="3AF80311"/>
    <w:rsid w:val="3B9A7EDD"/>
    <w:rsid w:val="3BC24ED1"/>
    <w:rsid w:val="3C375A21"/>
    <w:rsid w:val="3C874760"/>
    <w:rsid w:val="3DCD4884"/>
    <w:rsid w:val="3DDA2813"/>
    <w:rsid w:val="3DF00289"/>
    <w:rsid w:val="40581401"/>
    <w:rsid w:val="415C1B97"/>
    <w:rsid w:val="420C16C4"/>
    <w:rsid w:val="4267354B"/>
    <w:rsid w:val="42F75C15"/>
    <w:rsid w:val="4301437E"/>
    <w:rsid w:val="430D1EF8"/>
    <w:rsid w:val="43D81EC1"/>
    <w:rsid w:val="43E821A5"/>
    <w:rsid w:val="44943CEC"/>
    <w:rsid w:val="491C61DA"/>
    <w:rsid w:val="49CA7E25"/>
    <w:rsid w:val="4A064EEE"/>
    <w:rsid w:val="4A2B0A03"/>
    <w:rsid w:val="4BF520E5"/>
    <w:rsid w:val="4D060879"/>
    <w:rsid w:val="4D330192"/>
    <w:rsid w:val="4D6C0815"/>
    <w:rsid w:val="4F357ED8"/>
    <w:rsid w:val="4FD25A40"/>
    <w:rsid w:val="4FE23614"/>
    <w:rsid w:val="50EE27C2"/>
    <w:rsid w:val="51222B37"/>
    <w:rsid w:val="523041B8"/>
    <w:rsid w:val="525B370D"/>
    <w:rsid w:val="53BD3A49"/>
    <w:rsid w:val="53CA7002"/>
    <w:rsid w:val="54D41FF8"/>
    <w:rsid w:val="551219ED"/>
    <w:rsid w:val="55776082"/>
    <w:rsid w:val="57CE11E3"/>
    <w:rsid w:val="588D141B"/>
    <w:rsid w:val="59F12F67"/>
    <w:rsid w:val="5A5526EC"/>
    <w:rsid w:val="5A5D1E42"/>
    <w:rsid w:val="5A91168D"/>
    <w:rsid w:val="5B9612B4"/>
    <w:rsid w:val="5CFF17F2"/>
    <w:rsid w:val="5D3C274B"/>
    <w:rsid w:val="5DBF1629"/>
    <w:rsid w:val="5DBF512A"/>
    <w:rsid w:val="5DE56993"/>
    <w:rsid w:val="5E52553E"/>
    <w:rsid w:val="60016102"/>
    <w:rsid w:val="606F2E37"/>
    <w:rsid w:val="612E684E"/>
    <w:rsid w:val="617B6020"/>
    <w:rsid w:val="61D45541"/>
    <w:rsid w:val="62CE01D7"/>
    <w:rsid w:val="64B936D4"/>
    <w:rsid w:val="64FE4ACE"/>
    <w:rsid w:val="65E15F42"/>
    <w:rsid w:val="66424284"/>
    <w:rsid w:val="67D70F3E"/>
    <w:rsid w:val="67EE6D37"/>
    <w:rsid w:val="68210EBB"/>
    <w:rsid w:val="69562211"/>
    <w:rsid w:val="697E03E0"/>
    <w:rsid w:val="69F975E3"/>
    <w:rsid w:val="6A4C2348"/>
    <w:rsid w:val="6B466EA6"/>
    <w:rsid w:val="6BB51420"/>
    <w:rsid w:val="6BB80B1D"/>
    <w:rsid w:val="6D6E2280"/>
    <w:rsid w:val="6E4E0055"/>
    <w:rsid w:val="6E804ED2"/>
    <w:rsid w:val="6ED0363B"/>
    <w:rsid w:val="6EEA78EF"/>
    <w:rsid w:val="6F1D539A"/>
    <w:rsid w:val="6F6D2C38"/>
    <w:rsid w:val="6F6D6E09"/>
    <w:rsid w:val="70417A70"/>
    <w:rsid w:val="704636CF"/>
    <w:rsid w:val="707E47C8"/>
    <w:rsid w:val="70E63F0A"/>
    <w:rsid w:val="720F6DEA"/>
    <w:rsid w:val="72A16FB3"/>
    <w:rsid w:val="72A9667D"/>
    <w:rsid w:val="72B1478E"/>
    <w:rsid w:val="72DA6836"/>
    <w:rsid w:val="73293969"/>
    <w:rsid w:val="749A3FD8"/>
    <w:rsid w:val="74BD4C08"/>
    <w:rsid w:val="762F6E99"/>
    <w:rsid w:val="76995E06"/>
    <w:rsid w:val="76EC6B38"/>
    <w:rsid w:val="77BA4E88"/>
    <w:rsid w:val="77D425C3"/>
    <w:rsid w:val="78414C61"/>
    <w:rsid w:val="78F05CCE"/>
    <w:rsid w:val="79F10F11"/>
    <w:rsid w:val="7A592736"/>
    <w:rsid w:val="7A762D17"/>
    <w:rsid w:val="7B75534E"/>
    <w:rsid w:val="7BC260B9"/>
    <w:rsid w:val="7C460A98"/>
    <w:rsid w:val="7D0C6833"/>
    <w:rsid w:val="7D3E13E2"/>
    <w:rsid w:val="7DB2665D"/>
    <w:rsid w:val="7DEE1781"/>
    <w:rsid w:val="7F2A07E9"/>
    <w:rsid w:val="7F32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line="360" w:lineRule="auto"/>
      <w:ind w:firstLine="200" w:firstLineChars="200"/>
    </w:pPr>
    <w:rPr>
      <w:rFonts w:ascii="宋体"/>
      <w:szCs w:val="20"/>
    </w:rPr>
  </w:style>
  <w:style w:type="paragraph" w:styleId="3">
    <w:name w:val="Body Text Indent"/>
    <w:basedOn w:val="1"/>
    <w:next w:val="4"/>
    <w:qFormat/>
    <w:uiPriority w:val="0"/>
    <w:pPr>
      <w:spacing w:after="120"/>
      <w:ind w:left="200" w:leftChars="200"/>
    </w:p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1376</Words>
  <Characters>1495</Characters>
  <Lines>0</Lines>
  <Paragraphs>0</Paragraphs>
  <TotalTime>25</TotalTime>
  <ScaleCrop>false</ScaleCrop>
  <LinksUpToDate>false</LinksUpToDate>
  <CharactersWithSpaces>1499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2021-10-20T18:25:00Z</dcterms:created>
  <dc:creator>10058</dc:creator>
  <cp:lastModifiedBy>Administrator</cp:lastModifiedBy>
  <dcterms:modified xsi:type="dcterms:W3CDTF">2023-07-26T01:06:59Z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3B45FFC52C244FB597CDA1FDA51A8824_13</vt:lpwstr>
  </property>
</Properties>
</file>