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200" w:lineRule="exact"/>
        <w:jc w:val="left"/>
        <w:rPr>
          <w:rFonts w:hint="eastAsia" w:ascii="宋体" w:hAnsi="宋体" w:cs="宋体"/>
          <w:b/>
          <w:color w:val="auto"/>
          <w:kern w:val="0"/>
          <w:sz w:val="44"/>
          <w:szCs w:val="44"/>
          <w:u w:val="single"/>
          <w:lang w:eastAsia="zh-CN"/>
        </w:rPr>
      </w:pPr>
    </w:p>
    <w:p>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eastAsia" w:ascii="宋体" w:hAnsi="宋体" w:cs="宋体"/>
          <w:b/>
          <w:color w:val="auto"/>
          <w:kern w:val="0"/>
          <w:sz w:val="32"/>
          <w:szCs w:val="32"/>
          <w:highlight w:val="none"/>
        </w:rPr>
      </w:pPr>
      <w:r>
        <w:rPr>
          <w:rFonts w:hint="eastAsia" w:ascii="宋体" w:hAnsi="宋体" w:eastAsia="宋体" w:cs="宋体"/>
          <w:b/>
          <w:color w:val="auto"/>
          <w:kern w:val="0"/>
          <w:sz w:val="32"/>
          <w:szCs w:val="32"/>
          <w:highlight w:val="none"/>
          <w:lang w:eastAsia="zh-CN"/>
        </w:rPr>
        <w:t>马克思主义学院办公场所环境提升项目</w:t>
      </w:r>
      <w:r>
        <w:rPr>
          <w:rFonts w:hint="eastAsia" w:ascii="宋体" w:hAnsi="宋体" w:cs="宋体"/>
          <w:b/>
          <w:color w:val="auto"/>
          <w:kern w:val="0"/>
          <w:sz w:val="32"/>
          <w:szCs w:val="32"/>
          <w:highlight w:val="none"/>
          <w:lang w:eastAsia="zh-CN"/>
        </w:rPr>
        <w:t>最高投标限价</w:t>
      </w:r>
      <w:r>
        <w:rPr>
          <w:rFonts w:hint="eastAsia" w:ascii="宋体" w:hAnsi="宋体" w:cs="宋体"/>
          <w:b/>
          <w:color w:val="auto"/>
          <w:kern w:val="0"/>
          <w:sz w:val="32"/>
          <w:szCs w:val="32"/>
          <w:highlight w:val="none"/>
        </w:rPr>
        <w:t>编制说明</w:t>
      </w:r>
    </w:p>
    <w:p>
      <w:pPr>
        <w:keepNext w:val="0"/>
        <w:keepLines w:val="0"/>
        <w:pageBreakBefore w:val="0"/>
        <w:widowControl w:val="0"/>
        <w:kinsoku/>
        <w:wordWrap/>
        <w:overflowPunct/>
        <w:topLinePunct w:val="0"/>
        <w:autoSpaceDE/>
        <w:autoSpaceDN/>
        <w:bidi w:val="0"/>
        <w:adjustRightInd/>
        <w:snapToGrid/>
        <w:spacing w:line="336" w:lineRule="auto"/>
        <w:ind w:firstLine="560" w:firstLineChars="200"/>
        <w:textAlignment w:val="auto"/>
        <w:rPr>
          <w:rFonts w:hint="eastAsia" w:ascii="宋体" w:hAnsi="宋体" w:cs="宋体"/>
          <w:color w:val="auto"/>
          <w:kern w:val="0"/>
          <w:sz w:val="28"/>
          <w:szCs w:val="28"/>
          <w:highlight w:val="none"/>
        </w:rPr>
      </w:pPr>
      <w:r>
        <w:rPr>
          <w:rFonts w:hint="eastAsia" w:ascii="宋体" w:hAnsi="宋体" w:cs="宋体"/>
          <w:color w:val="auto"/>
          <w:kern w:val="0"/>
          <w:sz w:val="28"/>
          <w:szCs w:val="28"/>
          <w:highlight w:val="none"/>
        </w:rPr>
        <w:t>一.工程概况：</w:t>
      </w:r>
    </w:p>
    <w:p>
      <w:pPr>
        <w:keepNext w:val="0"/>
        <w:keepLines w:val="0"/>
        <w:pageBreakBefore w:val="0"/>
        <w:widowControl w:val="0"/>
        <w:kinsoku/>
        <w:wordWrap/>
        <w:overflowPunct/>
        <w:topLinePunct w:val="0"/>
        <w:autoSpaceDE/>
        <w:autoSpaceDN/>
        <w:bidi w:val="0"/>
        <w:adjustRightInd/>
        <w:snapToGrid/>
        <w:spacing w:line="336" w:lineRule="auto"/>
        <w:ind w:firstLine="560" w:firstLineChars="200"/>
        <w:textAlignment w:val="auto"/>
        <w:rPr>
          <w:rFonts w:hint="eastAsia" w:ascii="宋体" w:hAnsi="宋体" w:cs="宋体"/>
          <w:color w:val="auto"/>
          <w:kern w:val="0"/>
          <w:sz w:val="28"/>
          <w:szCs w:val="28"/>
          <w:highlight w:val="none"/>
        </w:rPr>
      </w:pPr>
      <w:r>
        <w:rPr>
          <w:rFonts w:hint="eastAsia" w:ascii="宋体" w:hAnsi="宋体" w:cs="宋体"/>
          <w:color w:val="auto"/>
          <w:kern w:val="0"/>
          <w:sz w:val="28"/>
          <w:szCs w:val="28"/>
          <w:highlight w:val="none"/>
        </w:rPr>
        <w:t>本工</w:t>
      </w:r>
      <w:r>
        <w:rPr>
          <w:rFonts w:hint="eastAsia" w:ascii="宋体" w:hAnsi="宋体" w:eastAsia="宋体" w:cs="宋体"/>
          <w:color w:val="auto"/>
          <w:kern w:val="0"/>
          <w:sz w:val="28"/>
          <w:szCs w:val="28"/>
          <w:highlight w:val="none"/>
        </w:rPr>
        <w:t>程为</w:t>
      </w:r>
      <w:r>
        <w:rPr>
          <w:rFonts w:hint="eastAsia" w:ascii="宋体" w:hAnsi="宋体" w:eastAsia="宋体" w:cs="宋体"/>
          <w:color w:val="auto"/>
          <w:kern w:val="0"/>
          <w:sz w:val="28"/>
          <w:szCs w:val="28"/>
          <w:highlight w:val="none"/>
          <w:lang w:eastAsia="zh-CN"/>
        </w:rPr>
        <w:t>马克思主义学院办公场所环境提升项目</w:t>
      </w:r>
      <w:r>
        <w:rPr>
          <w:rFonts w:hint="eastAsia" w:ascii="宋体" w:hAnsi="宋体" w:eastAsia="宋体" w:cs="宋体"/>
          <w:color w:val="auto"/>
          <w:kern w:val="0"/>
          <w:sz w:val="28"/>
          <w:szCs w:val="28"/>
          <w:highlight w:val="none"/>
        </w:rPr>
        <w:t>，</w:t>
      </w:r>
      <w:r>
        <w:rPr>
          <w:rFonts w:hint="eastAsia" w:ascii="宋体" w:hAnsi="宋体" w:cs="宋体"/>
          <w:color w:val="auto"/>
          <w:kern w:val="0"/>
          <w:sz w:val="28"/>
          <w:szCs w:val="28"/>
          <w:highlight w:val="none"/>
        </w:rPr>
        <w:t>位于安徽省滁州市</w:t>
      </w:r>
      <w:r>
        <w:rPr>
          <w:rFonts w:hint="eastAsia" w:ascii="宋体" w:hAnsi="宋体" w:cs="宋体"/>
          <w:color w:val="auto"/>
          <w:kern w:val="0"/>
          <w:sz w:val="28"/>
          <w:szCs w:val="28"/>
          <w:highlight w:val="none"/>
          <w:lang w:val="en-US" w:eastAsia="zh-CN"/>
        </w:rPr>
        <w:t>琅琊区</w:t>
      </w:r>
      <w:r>
        <w:rPr>
          <w:rFonts w:hint="eastAsia" w:ascii="宋体" w:hAnsi="宋体" w:cs="宋体"/>
          <w:color w:val="auto"/>
          <w:kern w:val="0"/>
          <w:sz w:val="28"/>
          <w:szCs w:val="28"/>
          <w:highlight w:val="none"/>
          <w:lang w:eastAsia="zh-CN"/>
        </w:rPr>
        <w:t>，</w:t>
      </w:r>
      <w:r>
        <w:rPr>
          <w:rFonts w:hint="eastAsia" w:ascii="宋体" w:hAnsi="宋体" w:cs="宋体"/>
          <w:color w:val="auto"/>
          <w:kern w:val="0"/>
          <w:sz w:val="28"/>
          <w:szCs w:val="28"/>
          <w:highlight w:val="none"/>
          <w:lang w:val="en-US" w:eastAsia="zh-CN"/>
        </w:rPr>
        <w:t>具体位置为安徽省滁州市会峰西路1号，</w:t>
      </w:r>
      <w:r>
        <w:rPr>
          <w:rFonts w:hint="eastAsia" w:ascii="宋体" w:hAnsi="宋体" w:cs="宋体"/>
          <w:color w:val="auto"/>
          <w:kern w:val="0"/>
          <w:sz w:val="28"/>
          <w:szCs w:val="28"/>
          <w:highlight w:val="none"/>
        </w:rPr>
        <w:t>具体内容为：</w:t>
      </w:r>
      <w:r>
        <w:rPr>
          <w:rFonts w:hint="eastAsia" w:ascii="宋体" w:hAnsi="宋体" w:eastAsia="宋体" w:cs="宋体"/>
          <w:color w:val="auto"/>
          <w:kern w:val="0"/>
          <w:sz w:val="28"/>
          <w:szCs w:val="28"/>
          <w:highlight w:val="none"/>
          <w:lang w:eastAsia="zh-CN"/>
        </w:rPr>
        <w:t>马克思主义学院</w:t>
      </w:r>
      <w:r>
        <w:rPr>
          <w:rFonts w:hint="eastAsia" w:ascii="宋体" w:hAnsi="宋体" w:cs="宋体"/>
          <w:color w:val="auto"/>
          <w:kern w:val="0"/>
          <w:sz w:val="28"/>
          <w:szCs w:val="28"/>
          <w:highlight w:val="none"/>
          <w:lang w:val="en-US" w:eastAsia="zh-CN"/>
        </w:rPr>
        <w:t>内部装修及照明提升改造</w:t>
      </w:r>
      <w:r>
        <w:rPr>
          <w:rFonts w:hint="eastAsia" w:ascii="宋体" w:hAnsi="宋体" w:cs="宋体"/>
          <w:color w:val="auto"/>
          <w:kern w:val="0"/>
          <w:sz w:val="28"/>
          <w:szCs w:val="28"/>
          <w:highlight w:val="none"/>
        </w:rPr>
        <w:t>。</w:t>
      </w:r>
    </w:p>
    <w:p>
      <w:pPr>
        <w:keepNext w:val="0"/>
        <w:keepLines w:val="0"/>
        <w:pageBreakBefore w:val="0"/>
        <w:widowControl w:val="0"/>
        <w:numPr>
          <w:ilvl w:val="0"/>
          <w:numId w:val="1"/>
        </w:numPr>
        <w:kinsoku/>
        <w:wordWrap/>
        <w:overflowPunct/>
        <w:topLinePunct w:val="0"/>
        <w:autoSpaceDE/>
        <w:autoSpaceDN/>
        <w:bidi w:val="0"/>
        <w:adjustRightInd/>
        <w:snapToGrid/>
        <w:spacing w:line="336" w:lineRule="auto"/>
        <w:textAlignment w:val="auto"/>
        <w:rPr>
          <w:rFonts w:hint="eastAsia" w:ascii="宋体" w:hAnsi="宋体" w:cs="宋体"/>
          <w:color w:val="auto"/>
          <w:sz w:val="28"/>
          <w:szCs w:val="28"/>
          <w:highlight w:val="none"/>
        </w:rPr>
      </w:pPr>
      <w:r>
        <w:rPr>
          <w:rFonts w:hint="eastAsia" w:ascii="宋体" w:hAnsi="宋体" w:cs="宋体"/>
          <w:color w:val="auto"/>
          <w:kern w:val="0"/>
          <w:sz w:val="28"/>
          <w:szCs w:val="28"/>
          <w:highlight w:val="none"/>
        </w:rPr>
        <w:t>编制依据：</w:t>
      </w:r>
    </w:p>
    <w:p>
      <w:pPr>
        <w:keepNext w:val="0"/>
        <w:keepLines w:val="0"/>
        <w:pageBreakBefore w:val="0"/>
        <w:widowControl w:val="0"/>
        <w:kinsoku/>
        <w:wordWrap/>
        <w:overflowPunct/>
        <w:topLinePunct w:val="0"/>
        <w:autoSpaceDE/>
        <w:autoSpaceDN/>
        <w:bidi w:val="0"/>
        <w:adjustRightInd/>
        <w:snapToGrid/>
        <w:spacing w:line="336" w:lineRule="auto"/>
        <w:ind w:firstLine="560" w:firstLineChars="200"/>
        <w:textAlignment w:val="auto"/>
        <w:rPr>
          <w:rFonts w:hint="eastAsia" w:ascii="宋体" w:hAnsi="宋体" w:cs="宋体"/>
          <w:color w:val="auto"/>
          <w:sz w:val="28"/>
          <w:szCs w:val="28"/>
          <w:highlight w:val="none"/>
          <w:lang w:val="zh-CN" w:eastAsia="zh-CN"/>
        </w:rPr>
      </w:pPr>
      <w:r>
        <w:rPr>
          <w:rFonts w:hint="eastAsia" w:ascii="宋体" w:hAnsi="宋体" w:cs="宋体"/>
          <w:color w:val="auto"/>
          <w:sz w:val="28"/>
          <w:szCs w:val="28"/>
          <w:highlight w:val="none"/>
          <w:lang w:val="zh-CN" w:eastAsia="zh-CN"/>
        </w:rPr>
        <w:t>1</w:t>
      </w:r>
      <w:r>
        <w:rPr>
          <w:rFonts w:hint="eastAsia" w:ascii="宋体" w:hAnsi="宋体" w:cs="宋体"/>
          <w:color w:val="auto"/>
          <w:sz w:val="28"/>
          <w:szCs w:val="28"/>
          <w:highlight w:val="none"/>
          <w:lang w:val="en-US" w:eastAsia="zh-CN"/>
        </w:rPr>
        <w:t>.</w:t>
      </w:r>
      <w:r>
        <w:rPr>
          <w:rFonts w:hint="eastAsia" w:ascii="宋体" w:hAnsi="宋体" w:cs="宋体"/>
          <w:color w:val="auto"/>
          <w:sz w:val="28"/>
          <w:szCs w:val="28"/>
          <w:highlight w:val="none"/>
          <w:lang w:val="zh-CN" w:eastAsia="zh-CN"/>
        </w:rPr>
        <w:t>设计图纸及其答疑；</w:t>
      </w:r>
    </w:p>
    <w:p>
      <w:pPr>
        <w:keepNext w:val="0"/>
        <w:keepLines w:val="0"/>
        <w:pageBreakBefore w:val="0"/>
        <w:widowControl w:val="0"/>
        <w:kinsoku/>
        <w:wordWrap/>
        <w:overflowPunct/>
        <w:topLinePunct w:val="0"/>
        <w:autoSpaceDE/>
        <w:autoSpaceDN/>
        <w:bidi w:val="0"/>
        <w:adjustRightInd/>
        <w:snapToGrid/>
        <w:spacing w:line="336" w:lineRule="auto"/>
        <w:ind w:firstLine="560" w:firstLineChars="200"/>
        <w:textAlignment w:val="auto"/>
        <w:rPr>
          <w:rFonts w:hint="eastAsia" w:ascii="宋体" w:hAnsi="宋体" w:cs="宋体"/>
          <w:color w:val="auto"/>
          <w:sz w:val="28"/>
          <w:szCs w:val="28"/>
          <w:highlight w:val="none"/>
          <w:lang w:val="zh-CN" w:eastAsia="zh-CN"/>
        </w:rPr>
      </w:pPr>
      <w:r>
        <w:rPr>
          <w:rFonts w:hint="eastAsia" w:ascii="宋体" w:hAnsi="宋体" w:cs="宋体"/>
          <w:color w:val="auto"/>
          <w:sz w:val="28"/>
          <w:szCs w:val="28"/>
          <w:highlight w:val="none"/>
          <w:lang w:val="zh-CN" w:eastAsia="zh-CN"/>
        </w:rPr>
        <w:t>2</w:t>
      </w:r>
      <w:r>
        <w:rPr>
          <w:rFonts w:hint="eastAsia" w:ascii="宋体" w:hAnsi="宋体" w:cs="宋体"/>
          <w:color w:val="auto"/>
          <w:sz w:val="28"/>
          <w:szCs w:val="28"/>
          <w:highlight w:val="none"/>
          <w:lang w:val="en-US" w:eastAsia="zh-CN"/>
        </w:rPr>
        <w:t>.</w:t>
      </w:r>
      <w:r>
        <w:rPr>
          <w:rFonts w:hint="eastAsia" w:ascii="宋体" w:hAnsi="宋体" w:cs="宋体"/>
          <w:color w:val="auto"/>
          <w:sz w:val="28"/>
          <w:szCs w:val="28"/>
          <w:highlight w:val="none"/>
          <w:lang w:val="zh-CN" w:eastAsia="zh-CN"/>
        </w:rPr>
        <w:t>《建设工程工程量清单计价规范》GB50500-2013；</w:t>
      </w:r>
    </w:p>
    <w:p>
      <w:pPr>
        <w:keepNext w:val="0"/>
        <w:keepLines w:val="0"/>
        <w:pageBreakBefore w:val="0"/>
        <w:widowControl w:val="0"/>
        <w:kinsoku/>
        <w:wordWrap/>
        <w:overflowPunct/>
        <w:topLinePunct w:val="0"/>
        <w:autoSpaceDE/>
        <w:autoSpaceDN/>
        <w:bidi w:val="0"/>
        <w:adjustRightInd/>
        <w:snapToGrid/>
        <w:spacing w:line="336" w:lineRule="auto"/>
        <w:ind w:firstLine="560" w:firstLineChars="200"/>
        <w:textAlignment w:val="auto"/>
        <w:rPr>
          <w:rFonts w:hint="eastAsia" w:ascii="宋体" w:hAnsi="宋体" w:cs="宋体"/>
          <w:color w:val="auto"/>
          <w:sz w:val="28"/>
          <w:szCs w:val="28"/>
          <w:highlight w:val="none"/>
          <w:lang w:val="zh-CN" w:eastAsia="zh-CN"/>
        </w:rPr>
      </w:pPr>
      <w:r>
        <w:rPr>
          <w:rFonts w:hint="eastAsia" w:ascii="宋体" w:hAnsi="宋体" w:cs="宋体"/>
          <w:color w:val="auto"/>
          <w:sz w:val="28"/>
          <w:szCs w:val="28"/>
          <w:highlight w:val="none"/>
          <w:lang w:val="zh-CN" w:eastAsia="zh-CN"/>
        </w:rPr>
        <w:t>3</w:t>
      </w:r>
      <w:r>
        <w:rPr>
          <w:rFonts w:hint="eastAsia" w:ascii="宋体" w:hAnsi="宋体" w:cs="宋体"/>
          <w:color w:val="auto"/>
          <w:sz w:val="28"/>
          <w:szCs w:val="28"/>
          <w:highlight w:val="none"/>
          <w:lang w:val="en-US" w:eastAsia="zh-CN"/>
        </w:rPr>
        <w:t>.</w:t>
      </w:r>
      <w:r>
        <w:rPr>
          <w:rFonts w:hint="eastAsia" w:ascii="宋体" w:hAnsi="宋体" w:cs="宋体"/>
          <w:color w:val="auto"/>
          <w:sz w:val="28"/>
          <w:szCs w:val="28"/>
          <w:highlight w:val="none"/>
          <w:lang w:val="zh-CN" w:eastAsia="zh-CN"/>
        </w:rPr>
        <w:t>《房屋建筑与装饰工程工程量计算规范》GB50854-2013；</w:t>
      </w:r>
    </w:p>
    <w:p>
      <w:pPr>
        <w:keepNext w:val="0"/>
        <w:keepLines w:val="0"/>
        <w:pageBreakBefore w:val="0"/>
        <w:widowControl w:val="0"/>
        <w:kinsoku/>
        <w:wordWrap/>
        <w:overflowPunct/>
        <w:topLinePunct w:val="0"/>
        <w:autoSpaceDE/>
        <w:autoSpaceDN/>
        <w:bidi w:val="0"/>
        <w:adjustRightInd/>
        <w:snapToGrid/>
        <w:spacing w:line="336" w:lineRule="auto"/>
        <w:ind w:firstLine="560" w:firstLineChars="200"/>
        <w:textAlignment w:val="auto"/>
        <w:rPr>
          <w:rFonts w:hint="eastAsia" w:ascii="宋体" w:hAnsi="宋体" w:cs="宋体"/>
          <w:color w:val="auto"/>
          <w:sz w:val="28"/>
          <w:szCs w:val="28"/>
          <w:highlight w:val="none"/>
          <w:lang w:val="zh-CN" w:eastAsia="zh-CN"/>
        </w:rPr>
      </w:pPr>
      <w:r>
        <w:rPr>
          <w:rFonts w:hint="eastAsia" w:ascii="宋体" w:hAnsi="宋体" w:cs="宋体"/>
          <w:color w:val="auto"/>
          <w:sz w:val="28"/>
          <w:szCs w:val="28"/>
          <w:highlight w:val="none"/>
          <w:lang w:val="zh-CN" w:eastAsia="zh-CN"/>
        </w:rPr>
        <w:t>4</w:t>
      </w:r>
      <w:r>
        <w:rPr>
          <w:rFonts w:hint="eastAsia" w:ascii="宋体" w:hAnsi="宋体" w:cs="宋体"/>
          <w:color w:val="auto"/>
          <w:sz w:val="28"/>
          <w:szCs w:val="28"/>
          <w:highlight w:val="none"/>
          <w:lang w:val="en-US" w:eastAsia="zh-CN"/>
        </w:rPr>
        <w:t>.</w:t>
      </w:r>
      <w:r>
        <w:rPr>
          <w:rFonts w:hint="eastAsia" w:ascii="宋体" w:hAnsi="宋体" w:cs="宋体"/>
          <w:color w:val="auto"/>
          <w:sz w:val="28"/>
          <w:szCs w:val="28"/>
          <w:highlight w:val="none"/>
          <w:lang w:val="zh-CN" w:eastAsia="zh-CN"/>
        </w:rPr>
        <w:t>《通用安装工程工程量计算规范》GB50856-2013；</w:t>
      </w:r>
    </w:p>
    <w:p>
      <w:pPr>
        <w:keepNext w:val="0"/>
        <w:keepLines w:val="0"/>
        <w:pageBreakBefore w:val="0"/>
        <w:widowControl w:val="0"/>
        <w:kinsoku/>
        <w:wordWrap/>
        <w:overflowPunct/>
        <w:topLinePunct w:val="0"/>
        <w:autoSpaceDE/>
        <w:autoSpaceDN/>
        <w:bidi w:val="0"/>
        <w:adjustRightInd/>
        <w:snapToGrid/>
        <w:spacing w:line="336" w:lineRule="auto"/>
        <w:ind w:firstLine="560" w:firstLineChars="200"/>
        <w:textAlignment w:val="auto"/>
        <w:rPr>
          <w:rFonts w:hint="eastAsia" w:ascii="宋体" w:hAnsi="宋体" w:cs="宋体"/>
          <w:color w:val="auto"/>
          <w:sz w:val="28"/>
          <w:szCs w:val="28"/>
          <w:highlight w:val="none"/>
          <w:lang w:val="zh-CN" w:eastAsia="zh-CN"/>
        </w:rPr>
      </w:pPr>
      <w:r>
        <w:rPr>
          <w:rFonts w:hint="eastAsia" w:ascii="宋体" w:hAnsi="宋体" w:cs="宋体"/>
          <w:color w:val="auto"/>
          <w:sz w:val="28"/>
          <w:szCs w:val="28"/>
          <w:highlight w:val="none"/>
          <w:lang w:val="en-US" w:eastAsia="zh-CN"/>
        </w:rPr>
        <w:t>5.</w:t>
      </w:r>
      <w:r>
        <w:rPr>
          <w:rFonts w:hint="eastAsia" w:ascii="宋体" w:hAnsi="宋体" w:cs="宋体"/>
          <w:color w:val="auto"/>
          <w:sz w:val="28"/>
          <w:szCs w:val="28"/>
          <w:highlight w:val="none"/>
          <w:lang w:val="zh-CN" w:eastAsia="zh-CN"/>
        </w:rPr>
        <w:t>2018年《安徽省建筑工程计价定额》；</w:t>
      </w:r>
    </w:p>
    <w:p>
      <w:pPr>
        <w:keepNext w:val="0"/>
        <w:keepLines w:val="0"/>
        <w:pageBreakBefore w:val="0"/>
        <w:widowControl w:val="0"/>
        <w:kinsoku/>
        <w:wordWrap/>
        <w:overflowPunct/>
        <w:topLinePunct w:val="0"/>
        <w:autoSpaceDE/>
        <w:autoSpaceDN/>
        <w:bidi w:val="0"/>
        <w:adjustRightInd/>
        <w:snapToGrid/>
        <w:spacing w:line="336" w:lineRule="auto"/>
        <w:ind w:firstLine="560" w:firstLineChars="200"/>
        <w:textAlignment w:val="auto"/>
        <w:rPr>
          <w:rFonts w:hint="eastAsia" w:ascii="宋体" w:hAnsi="宋体" w:cs="宋体"/>
          <w:color w:val="auto"/>
          <w:sz w:val="28"/>
          <w:szCs w:val="28"/>
          <w:highlight w:val="none"/>
          <w:lang w:val="zh-CN" w:eastAsia="zh-CN"/>
        </w:rPr>
      </w:pPr>
      <w:r>
        <w:rPr>
          <w:rFonts w:hint="eastAsia" w:ascii="宋体" w:hAnsi="宋体" w:cs="宋体"/>
          <w:color w:val="auto"/>
          <w:sz w:val="28"/>
          <w:szCs w:val="28"/>
          <w:highlight w:val="none"/>
          <w:lang w:val="en-US" w:eastAsia="zh-CN"/>
        </w:rPr>
        <w:t>6.</w:t>
      </w:r>
      <w:r>
        <w:rPr>
          <w:rFonts w:hint="eastAsia" w:ascii="宋体" w:hAnsi="宋体" w:cs="宋体"/>
          <w:color w:val="auto"/>
          <w:sz w:val="28"/>
          <w:szCs w:val="28"/>
          <w:highlight w:val="none"/>
          <w:lang w:val="zh-CN" w:eastAsia="zh-CN"/>
        </w:rPr>
        <w:t>2018年《安徽省装饰装修工程计价定额》；</w:t>
      </w:r>
    </w:p>
    <w:p>
      <w:pPr>
        <w:keepNext w:val="0"/>
        <w:keepLines w:val="0"/>
        <w:pageBreakBefore w:val="0"/>
        <w:widowControl w:val="0"/>
        <w:kinsoku/>
        <w:wordWrap/>
        <w:overflowPunct/>
        <w:topLinePunct w:val="0"/>
        <w:autoSpaceDE/>
        <w:autoSpaceDN/>
        <w:bidi w:val="0"/>
        <w:adjustRightInd/>
        <w:snapToGrid/>
        <w:spacing w:line="336" w:lineRule="auto"/>
        <w:ind w:firstLine="560" w:firstLineChars="200"/>
        <w:textAlignment w:val="auto"/>
        <w:rPr>
          <w:rFonts w:hint="eastAsia" w:ascii="宋体" w:hAnsi="宋体" w:cs="宋体"/>
          <w:color w:val="auto"/>
          <w:sz w:val="28"/>
          <w:szCs w:val="28"/>
          <w:highlight w:val="none"/>
          <w:lang w:val="zh-CN" w:eastAsia="zh-CN"/>
        </w:rPr>
      </w:pPr>
      <w:r>
        <w:rPr>
          <w:rFonts w:hint="eastAsia" w:ascii="宋体" w:hAnsi="宋体" w:cs="宋体"/>
          <w:color w:val="auto"/>
          <w:sz w:val="28"/>
          <w:szCs w:val="28"/>
          <w:highlight w:val="none"/>
          <w:lang w:val="en-US" w:eastAsia="zh-CN"/>
        </w:rPr>
        <w:t>7.</w:t>
      </w:r>
      <w:r>
        <w:rPr>
          <w:rFonts w:hint="eastAsia" w:ascii="宋体" w:hAnsi="宋体" w:cs="宋体"/>
          <w:color w:val="auto"/>
          <w:sz w:val="28"/>
          <w:szCs w:val="28"/>
          <w:highlight w:val="none"/>
          <w:lang w:val="zh-CN" w:eastAsia="zh-CN"/>
        </w:rPr>
        <w:t>2018年《安徽省安装工程计价定额定额》；</w:t>
      </w:r>
    </w:p>
    <w:p>
      <w:pPr>
        <w:keepNext w:val="0"/>
        <w:keepLines w:val="0"/>
        <w:pageBreakBefore w:val="0"/>
        <w:widowControl w:val="0"/>
        <w:kinsoku/>
        <w:wordWrap/>
        <w:overflowPunct/>
        <w:topLinePunct w:val="0"/>
        <w:autoSpaceDE/>
        <w:autoSpaceDN/>
        <w:bidi w:val="0"/>
        <w:adjustRightInd/>
        <w:snapToGrid/>
        <w:spacing w:line="336" w:lineRule="auto"/>
        <w:ind w:firstLine="560" w:firstLineChars="200"/>
        <w:textAlignment w:val="auto"/>
        <w:rPr>
          <w:rFonts w:hint="eastAsia" w:ascii="宋体" w:hAnsi="宋体" w:cs="宋体"/>
          <w:color w:val="auto"/>
          <w:sz w:val="28"/>
          <w:szCs w:val="28"/>
          <w:highlight w:val="none"/>
          <w:lang w:val="zh-CN" w:eastAsia="zh-CN"/>
        </w:rPr>
      </w:pPr>
      <w:r>
        <w:rPr>
          <w:rFonts w:hint="eastAsia" w:ascii="宋体" w:hAnsi="宋体" w:cs="宋体"/>
          <w:color w:val="auto"/>
          <w:sz w:val="28"/>
          <w:szCs w:val="28"/>
          <w:highlight w:val="none"/>
          <w:lang w:val="en-US" w:eastAsia="zh-CN"/>
        </w:rPr>
        <w:t>8.</w:t>
      </w:r>
      <w:r>
        <w:rPr>
          <w:rFonts w:hint="eastAsia" w:ascii="宋体" w:hAnsi="宋体" w:cs="宋体"/>
          <w:color w:val="auto"/>
          <w:sz w:val="28"/>
          <w:szCs w:val="28"/>
          <w:highlight w:val="none"/>
          <w:lang w:val="zh-CN" w:eastAsia="zh-CN"/>
        </w:rPr>
        <w:t>2018年《安徽省建筑工程计价定额公用册》；</w:t>
      </w:r>
    </w:p>
    <w:p>
      <w:pPr>
        <w:keepNext w:val="0"/>
        <w:keepLines w:val="0"/>
        <w:pageBreakBefore w:val="0"/>
        <w:widowControl w:val="0"/>
        <w:kinsoku/>
        <w:wordWrap/>
        <w:overflowPunct/>
        <w:topLinePunct w:val="0"/>
        <w:autoSpaceDE/>
        <w:autoSpaceDN/>
        <w:bidi w:val="0"/>
        <w:adjustRightInd/>
        <w:snapToGrid/>
        <w:spacing w:line="336" w:lineRule="auto"/>
        <w:ind w:firstLine="560" w:firstLineChars="200"/>
        <w:textAlignment w:val="auto"/>
        <w:rPr>
          <w:rFonts w:hint="eastAsia" w:ascii="宋体" w:hAnsi="宋体" w:cs="宋体"/>
          <w:color w:val="auto"/>
          <w:sz w:val="28"/>
          <w:szCs w:val="28"/>
          <w:highlight w:val="none"/>
          <w:lang w:val="zh-CN" w:eastAsia="zh-CN"/>
        </w:rPr>
      </w:pPr>
      <w:r>
        <w:rPr>
          <w:rFonts w:hint="eastAsia" w:ascii="宋体" w:hAnsi="宋体" w:cs="宋体"/>
          <w:color w:val="auto"/>
          <w:sz w:val="28"/>
          <w:szCs w:val="28"/>
          <w:highlight w:val="none"/>
          <w:lang w:val="en-US" w:eastAsia="zh-CN"/>
        </w:rPr>
        <w:t>9.</w:t>
      </w:r>
      <w:r>
        <w:rPr>
          <w:rFonts w:hint="eastAsia" w:ascii="宋体" w:hAnsi="宋体" w:cs="宋体"/>
          <w:color w:val="auto"/>
          <w:sz w:val="28"/>
          <w:szCs w:val="28"/>
          <w:highlight w:val="none"/>
          <w:lang w:val="zh-CN" w:eastAsia="zh-CN"/>
        </w:rPr>
        <w:t>安徽省造价总站的造价〔2019〕7号文《关于营业税改征增值税调整现行计价依据的实施意见》；</w:t>
      </w:r>
    </w:p>
    <w:p>
      <w:pPr>
        <w:keepNext w:val="0"/>
        <w:keepLines w:val="0"/>
        <w:pageBreakBefore w:val="0"/>
        <w:widowControl w:val="0"/>
        <w:kinsoku/>
        <w:wordWrap/>
        <w:overflowPunct/>
        <w:topLinePunct w:val="0"/>
        <w:autoSpaceDE/>
        <w:autoSpaceDN/>
        <w:bidi w:val="0"/>
        <w:adjustRightInd/>
        <w:snapToGrid/>
        <w:spacing w:line="336" w:lineRule="auto"/>
        <w:ind w:firstLine="560" w:firstLineChars="200"/>
        <w:textAlignment w:val="auto"/>
        <w:rPr>
          <w:rFonts w:hint="eastAsia" w:ascii="宋体" w:hAnsi="宋体" w:cs="宋体"/>
          <w:color w:val="auto"/>
          <w:sz w:val="28"/>
          <w:szCs w:val="28"/>
          <w:highlight w:val="none"/>
          <w:lang w:val="zh-CN" w:eastAsia="zh-CN"/>
        </w:rPr>
      </w:pPr>
      <w:r>
        <w:rPr>
          <w:rFonts w:hint="eastAsia" w:ascii="宋体" w:hAnsi="宋体" w:cs="宋体"/>
          <w:color w:val="auto"/>
          <w:sz w:val="28"/>
          <w:szCs w:val="28"/>
          <w:highlight w:val="none"/>
          <w:lang w:val="en-US" w:eastAsia="zh-CN"/>
        </w:rPr>
        <w:t>10.</w:t>
      </w:r>
      <w:r>
        <w:rPr>
          <w:rFonts w:hint="eastAsia" w:ascii="宋体" w:hAnsi="宋体" w:cs="宋体"/>
          <w:color w:val="auto"/>
          <w:sz w:val="28"/>
          <w:szCs w:val="28"/>
          <w:highlight w:val="none"/>
          <w:lang w:val="zh-CN" w:eastAsia="zh-CN"/>
        </w:rPr>
        <w:t>截止20</w:t>
      </w:r>
      <w:r>
        <w:rPr>
          <w:rFonts w:hint="eastAsia" w:ascii="宋体" w:hAnsi="宋体" w:cs="宋体"/>
          <w:color w:val="auto"/>
          <w:sz w:val="28"/>
          <w:szCs w:val="28"/>
          <w:highlight w:val="none"/>
          <w:lang w:val="en-US" w:eastAsia="zh-CN"/>
        </w:rPr>
        <w:t>25</w:t>
      </w:r>
      <w:r>
        <w:rPr>
          <w:rFonts w:hint="eastAsia" w:ascii="宋体" w:hAnsi="宋体" w:cs="宋体"/>
          <w:color w:val="auto"/>
          <w:sz w:val="28"/>
          <w:szCs w:val="28"/>
          <w:highlight w:val="none"/>
          <w:lang w:val="zh-CN" w:eastAsia="zh-CN"/>
        </w:rPr>
        <w:t>年</w:t>
      </w:r>
      <w:r>
        <w:rPr>
          <w:rFonts w:hint="eastAsia" w:ascii="宋体" w:hAnsi="宋体" w:cs="宋体"/>
          <w:color w:val="auto"/>
          <w:sz w:val="28"/>
          <w:szCs w:val="28"/>
          <w:highlight w:val="none"/>
          <w:lang w:val="en-US" w:eastAsia="zh-CN"/>
        </w:rPr>
        <w:t>4</w:t>
      </w:r>
      <w:r>
        <w:rPr>
          <w:rFonts w:hint="eastAsia" w:ascii="宋体" w:hAnsi="宋体" w:cs="宋体"/>
          <w:color w:val="auto"/>
          <w:sz w:val="28"/>
          <w:szCs w:val="28"/>
          <w:highlight w:val="none"/>
          <w:lang w:val="zh-CN" w:eastAsia="zh-CN"/>
        </w:rPr>
        <w:t>月省、市有关政策性调整文件。</w:t>
      </w:r>
    </w:p>
    <w:p>
      <w:pPr>
        <w:keepNext w:val="0"/>
        <w:keepLines w:val="0"/>
        <w:pageBreakBefore w:val="0"/>
        <w:widowControl w:val="0"/>
        <w:kinsoku/>
        <w:wordWrap/>
        <w:overflowPunct/>
        <w:topLinePunct w:val="0"/>
        <w:autoSpaceDE/>
        <w:autoSpaceDN/>
        <w:bidi w:val="0"/>
        <w:adjustRightInd/>
        <w:snapToGrid/>
        <w:spacing w:line="336" w:lineRule="auto"/>
        <w:ind w:firstLine="560" w:firstLineChars="200"/>
        <w:textAlignment w:val="auto"/>
        <w:rPr>
          <w:rFonts w:hint="eastAsia"/>
        </w:rPr>
      </w:pPr>
      <w:r>
        <w:rPr>
          <w:rFonts w:hint="eastAsia" w:ascii="宋体" w:hAnsi="宋体" w:cs="宋体"/>
          <w:color w:val="auto"/>
          <w:kern w:val="0"/>
          <w:sz w:val="28"/>
          <w:szCs w:val="28"/>
          <w:highlight w:val="none"/>
        </w:rPr>
        <w:t>三.工程质量：符合合格验收标准。</w:t>
      </w:r>
    </w:p>
    <w:p>
      <w:pPr>
        <w:keepNext w:val="0"/>
        <w:keepLines w:val="0"/>
        <w:pageBreakBefore w:val="0"/>
        <w:widowControl w:val="0"/>
        <w:kinsoku/>
        <w:wordWrap/>
        <w:overflowPunct/>
        <w:topLinePunct w:val="0"/>
        <w:autoSpaceDE/>
        <w:autoSpaceDN/>
        <w:bidi w:val="0"/>
        <w:adjustRightInd/>
        <w:snapToGrid/>
        <w:spacing w:line="336" w:lineRule="auto"/>
        <w:ind w:firstLine="560"/>
        <w:textAlignment w:val="auto"/>
        <w:rPr>
          <w:rFonts w:hint="eastAsia" w:ascii="宋体" w:hAnsi="宋体" w:cs="宋体"/>
          <w:color w:val="auto"/>
          <w:kern w:val="0"/>
          <w:sz w:val="28"/>
          <w:szCs w:val="28"/>
          <w:highlight w:val="none"/>
        </w:rPr>
      </w:pPr>
      <w:r>
        <w:rPr>
          <w:rFonts w:hint="eastAsia" w:ascii="宋体" w:hAnsi="宋体" w:cs="宋体"/>
          <w:color w:val="auto"/>
          <w:kern w:val="0"/>
          <w:sz w:val="28"/>
          <w:szCs w:val="28"/>
          <w:highlight w:val="none"/>
        </w:rPr>
        <w:t>四.有关说明：</w:t>
      </w:r>
    </w:p>
    <w:p>
      <w:pPr>
        <w:keepNext w:val="0"/>
        <w:keepLines w:val="0"/>
        <w:pageBreakBefore w:val="0"/>
        <w:widowControl w:val="0"/>
        <w:kinsoku/>
        <w:wordWrap/>
        <w:overflowPunct/>
        <w:topLinePunct w:val="0"/>
        <w:autoSpaceDE/>
        <w:autoSpaceDN/>
        <w:bidi w:val="0"/>
        <w:adjustRightInd/>
        <w:snapToGrid/>
        <w:spacing w:line="336" w:lineRule="auto"/>
        <w:ind w:firstLine="560" w:firstLineChars="200"/>
        <w:textAlignment w:val="auto"/>
        <w:rPr>
          <w:rFonts w:hint="default" w:ascii="宋体" w:hAnsi="宋体" w:cs="宋体"/>
          <w:color w:val="auto"/>
          <w:kern w:val="0"/>
          <w:sz w:val="28"/>
          <w:szCs w:val="28"/>
          <w:highlight w:val="none"/>
          <w:lang w:val="en-US" w:eastAsia="zh-CN"/>
        </w:rPr>
      </w:pPr>
      <w:r>
        <w:rPr>
          <w:rFonts w:hint="eastAsia" w:ascii="宋体" w:hAnsi="宋体" w:cs="宋体"/>
          <w:color w:val="auto"/>
          <w:kern w:val="0"/>
          <w:sz w:val="28"/>
          <w:szCs w:val="28"/>
          <w:highlight w:val="none"/>
          <w:lang w:val="en-US" w:eastAsia="zh-CN"/>
        </w:rPr>
        <w:t>1.本工程编制范围：会议室吊顶、墙面、窗帘、装饰灯具及综合布线；教研室及其他办公室新增窗帘；展览室隔墙、展示柜、灯具及宣传墙；消防管封装改造。</w:t>
      </w:r>
    </w:p>
    <w:p>
      <w:pPr>
        <w:keepNext w:val="0"/>
        <w:keepLines w:val="0"/>
        <w:pageBreakBefore w:val="0"/>
        <w:widowControl w:val="0"/>
        <w:kinsoku/>
        <w:wordWrap/>
        <w:overflowPunct/>
        <w:topLinePunct w:val="0"/>
        <w:autoSpaceDE/>
        <w:autoSpaceDN/>
        <w:bidi w:val="0"/>
        <w:adjustRightInd/>
        <w:snapToGrid/>
        <w:spacing w:line="336" w:lineRule="auto"/>
        <w:ind w:firstLine="560" w:firstLineChars="200"/>
        <w:textAlignment w:val="auto"/>
        <w:rPr>
          <w:rFonts w:hint="default" w:ascii="宋体" w:hAnsi="宋体" w:cs="宋体"/>
          <w:color w:val="auto"/>
          <w:kern w:val="0"/>
          <w:sz w:val="28"/>
          <w:szCs w:val="28"/>
          <w:highlight w:val="none"/>
          <w:lang w:val="en-US" w:eastAsia="zh-CN"/>
        </w:rPr>
      </w:pPr>
      <w:r>
        <w:rPr>
          <w:rFonts w:hint="eastAsia" w:ascii="宋体" w:hAnsi="宋体" w:cs="宋体"/>
          <w:color w:val="auto"/>
          <w:kern w:val="0"/>
          <w:sz w:val="28"/>
          <w:szCs w:val="28"/>
          <w:highlight w:val="none"/>
          <w:lang w:val="en-US" w:eastAsia="zh-CN"/>
        </w:rPr>
        <w:t>2.本工程装饰脚手架费用采用安徽省装饰工程定额第七章脚手架说明第3条：高度在3.6m以内的墙、柱（梁）、天棚面装饰所需的脚手架搭、拆人工和脚手架材料摊销费已包括在相应定额中。</w:t>
      </w:r>
    </w:p>
    <w:p>
      <w:pPr>
        <w:keepNext w:val="0"/>
        <w:keepLines w:val="0"/>
        <w:pageBreakBefore w:val="0"/>
        <w:widowControl w:val="0"/>
        <w:kinsoku/>
        <w:wordWrap/>
        <w:overflowPunct/>
        <w:topLinePunct w:val="0"/>
        <w:autoSpaceDE/>
        <w:autoSpaceDN/>
        <w:bidi w:val="0"/>
        <w:adjustRightInd/>
        <w:snapToGrid/>
        <w:spacing w:line="336" w:lineRule="auto"/>
        <w:ind w:firstLine="560" w:firstLineChars="200"/>
        <w:textAlignment w:val="auto"/>
        <w:rPr>
          <w:rFonts w:hint="default"/>
          <w:lang w:val="en-US" w:eastAsia="zh-CN"/>
        </w:rPr>
      </w:pPr>
      <w:r>
        <w:rPr>
          <w:rFonts w:hint="eastAsia" w:ascii="宋体" w:hAnsi="宋体" w:cs="宋体"/>
          <w:color w:val="auto"/>
          <w:kern w:val="0"/>
          <w:sz w:val="28"/>
          <w:szCs w:val="28"/>
          <w:highlight w:val="none"/>
          <w:lang w:val="en-US" w:eastAsia="zh-CN"/>
        </w:rPr>
        <w:t>3.清单涉及图纸有关图集做法，投标时综合单价应包括图集做法中的所有内容。</w:t>
      </w:r>
    </w:p>
    <w:p>
      <w:pPr>
        <w:pStyle w:val="4"/>
        <w:rPr>
          <w:rFonts w:hint="default" w:ascii="宋体" w:hAnsi="宋体" w:cs="宋体"/>
          <w:color w:val="auto"/>
          <w:kern w:val="0"/>
          <w:sz w:val="28"/>
          <w:szCs w:val="28"/>
          <w:highlight w:val="none"/>
          <w:lang w:val="en-US" w:eastAsia="zh-CN"/>
        </w:rPr>
      </w:pPr>
      <w:r>
        <w:rPr>
          <w:rFonts w:hint="eastAsia" w:ascii="宋体" w:hAnsi="宋体" w:cs="宋体"/>
          <w:color w:val="auto"/>
          <w:kern w:val="0"/>
          <w:sz w:val="28"/>
          <w:szCs w:val="28"/>
          <w:highlight w:val="none"/>
          <w:lang w:val="en-US" w:eastAsia="zh-CN"/>
        </w:rPr>
        <w:t>4.检测评审费用：本项目所涉及到的相关检验试验费、专家评审论证费等费用均包括在投标总价内，投标人在投标报价让利时考虑以上成本费用。</w:t>
      </w:r>
    </w:p>
    <w:p>
      <w:pPr>
        <w:pStyle w:val="4"/>
        <w:rPr>
          <w:rFonts w:hint="eastAsia" w:ascii="宋体" w:hAnsi="宋体" w:cs="宋体"/>
          <w:color w:val="auto"/>
          <w:kern w:val="0"/>
          <w:sz w:val="28"/>
          <w:szCs w:val="28"/>
          <w:highlight w:val="none"/>
          <w:lang w:val="en-US" w:eastAsia="zh-CN"/>
        </w:rPr>
      </w:pPr>
      <w:r>
        <w:rPr>
          <w:rFonts w:hint="eastAsia" w:ascii="宋体" w:hAnsi="宋体" w:cs="宋体"/>
          <w:color w:val="auto"/>
          <w:kern w:val="0"/>
          <w:sz w:val="28"/>
          <w:szCs w:val="28"/>
          <w:highlight w:val="none"/>
          <w:lang w:val="en-US" w:eastAsia="zh-CN"/>
        </w:rPr>
        <w:t>5.本次清单控制价人工费采用滁州住房和城乡建设厅发布的滁州市第一季度人工价格157元/工日，材料费采用2025年滁州市第三期信息价，信息价没有的，参照合肥市信息价以及采用专业测算价或询价方式确定。</w:t>
      </w:r>
    </w:p>
    <w:p>
      <w:pPr>
        <w:pStyle w:val="4"/>
        <w:rPr>
          <w:rFonts w:hint="default" w:ascii="宋体" w:hAnsi="宋体" w:cs="宋体"/>
          <w:color w:val="auto"/>
          <w:kern w:val="0"/>
          <w:sz w:val="28"/>
          <w:szCs w:val="28"/>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36" w:lineRule="auto"/>
        <w:ind w:firstLine="560" w:firstLineChars="200"/>
        <w:textAlignment w:val="auto"/>
        <w:rPr>
          <w:rFonts w:hint="eastAsia" w:ascii="宋体" w:hAnsi="宋体" w:eastAsia="宋体" w:cs="宋体"/>
          <w:color w:val="auto"/>
          <w:kern w:val="0"/>
          <w:sz w:val="28"/>
          <w:szCs w:val="28"/>
          <w:highlight w:val="none"/>
          <w:lang w:val="en-US" w:eastAsia="zh-CN"/>
        </w:rPr>
      </w:pPr>
      <w:r>
        <w:rPr>
          <w:rFonts w:hint="eastAsia" w:ascii="宋体" w:hAnsi="宋体" w:eastAsia="宋体" w:cs="宋体"/>
          <w:color w:val="auto"/>
          <w:kern w:val="0"/>
          <w:sz w:val="28"/>
          <w:szCs w:val="28"/>
          <w:highlight w:val="none"/>
          <w:lang w:val="en-US" w:eastAsia="zh-CN"/>
        </w:rPr>
        <w:t xml:space="preserve">五．最高投标限价： </w:t>
      </w:r>
    </w:p>
    <w:p>
      <w:pPr>
        <w:keepNext w:val="0"/>
        <w:keepLines w:val="0"/>
        <w:pageBreakBefore w:val="0"/>
        <w:widowControl w:val="0"/>
        <w:kinsoku/>
        <w:wordWrap/>
        <w:overflowPunct/>
        <w:topLinePunct w:val="0"/>
        <w:autoSpaceDE/>
        <w:autoSpaceDN/>
        <w:bidi w:val="0"/>
        <w:adjustRightInd/>
        <w:snapToGrid/>
        <w:spacing w:line="336" w:lineRule="auto"/>
        <w:ind w:firstLine="560" w:firstLineChars="200"/>
        <w:textAlignment w:val="auto"/>
        <w:rPr>
          <w:rFonts w:hint="eastAsia" w:ascii="宋体" w:hAnsi="宋体" w:eastAsia="宋体" w:cs="宋体"/>
          <w:color w:val="auto"/>
          <w:kern w:val="0"/>
          <w:sz w:val="28"/>
          <w:szCs w:val="28"/>
          <w:highlight w:val="none"/>
          <w:lang w:val="en-US" w:eastAsia="zh-CN"/>
        </w:rPr>
      </w:pPr>
      <w:r>
        <w:rPr>
          <w:rFonts w:hint="eastAsia" w:ascii="宋体" w:hAnsi="宋体" w:eastAsia="宋体" w:cs="宋体"/>
          <w:color w:val="auto"/>
          <w:kern w:val="0"/>
          <w:sz w:val="28"/>
          <w:szCs w:val="28"/>
          <w:highlight w:val="none"/>
          <w:lang w:val="en-US" w:eastAsia="zh-CN"/>
        </w:rPr>
        <w:t>本工程最高投标限价为：147060.91元</w:t>
      </w:r>
      <w:bookmarkStart w:id="0" w:name="_GoBack"/>
      <w:bookmarkEnd w:id="0"/>
      <w:r>
        <w:rPr>
          <w:rFonts w:hint="eastAsia" w:ascii="宋体" w:hAnsi="宋体" w:eastAsia="宋体" w:cs="宋体"/>
          <w:color w:val="auto"/>
          <w:kern w:val="0"/>
          <w:sz w:val="28"/>
          <w:szCs w:val="28"/>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36" w:lineRule="auto"/>
        <w:ind w:firstLine="560" w:firstLineChars="200"/>
        <w:textAlignment w:val="auto"/>
        <w:rPr>
          <w:rFonts w:hint="eastAsia" w:ascii="宋体" w:hAnsi="宋体" w:eastAsia="宋体" w:cs="宋体"/>
          <w:color w:val="auto"/>
          <w:kern w:val="0"/>
          <w:sz w:val="28"/>
          <w:szCs w:val="28"/>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36" w:lineRule="auto"/>
        <w:ind w:firstLine="560" w:firstLineChars="200"/>
        <w:jc w:val="right"/>
        <w:textAlignment w:val="auto"/>
        <w:rPr>
          <w:rFonts w:hint="default" w:ascii="宋体" w:hAnsi="宋体" w:eastAsia="宋体" w:cs="宋体"/>
          <w:color w:val="auto"/>
          <w:kern w:val="0"/>
          <w:sz w:val="28"/>
          <w:szCs w:val="28"/>
          <w:highlight w:val="none"/>
          <w:lang w:val="en-US" w:eastAsia="zh-CN"/>
        </w:rPr>
      </w:pPr>
      <w:r>
        <w:rPr>
          <w:rFonts w:hint="eastAsia" w:ascii="宋体" w:hAnsi="宋体" w:eastAsia="宋体" w:cs="宋体"/>
          <w:color w:val="auto"/>
          <w:kern w:val="0"/>
          <w:sz w:val="28"/>
          <w:szCs w:val="28"/>
          <w:highlight w:val="none"/>
          <w:lang w:val="en-US" w:eastAsia="zh-CN"/>
        </w:rPr>
        <w:t>编制单位：</w:t>
      </w:r>
      <w:r>
        <w:rPr>
          <w:rFonts w:hint="eastAsia" w:ascii="宋体" w:hAnsi="宋体" w:cs="宋体"/>
          <w:color w:val="auto"/>
          <w:kern w:val="0"/>
          <w:sz w:val="28"/>
          <w:szCs w:val="28"/>
          <w:highlight w:val="none"/>
          <w:lang w:val="en-US" w:eastAsia="zh-CN"/>
        </w:rPr>
        <w:t>江苏昱贤工程项目管理有限公司</w:t>
      </w:r>
    </w:p>
    <w:p>
      <w:pPr>
        <w:keepNext w:val="0"/>
        <w:keepLines w:val="0"/>
        <w:pageBreakBefore w:val="0"/>
        <w:widowControl w:val="0"/>
        <w:kinsoku/>
        <w:wordWrap/>
        <w:overflowPunct/>
        <w:topLinePunct w:val="0"/>
        <w:autoSpaceDE/>
        <w:autoSpaceDN/>
        <w:bidi w:val="0"/>
        <w:adjustRightInd/>
        <w:snapToGrid/>
        <w:spacing w:line="336" w:lineRule="auto"/>
        <w:ind w:firstLine="560" w:firstLineChars="200"/>
        <w:jc w:val="right"/>
        <w:textAlignment w:val="auto"/>
        <w:rPr>
          <w:rFonts w:hint="eastAsia" w:ascii="宋体" w:hAnsi="宋体" w:eastAsia="宋体" w:cs="宋体"/>
          <w:color w:val="auto"/>
          <w:kern w:val="0"/>
          <w:sz w:val="28"/>
          <w:szCs w:val="28"/>
          <w:highlight w:val="none"/>
          <w:lang w:val="en-US" w:eastAsia="zh-CN"/>
        </w:rPr>
      </w:pPr>
      <w:r>
        <w:rPr>
          <w:rFonts w:hint="eastAsia" w:ascii="宋体" w:hAnsi="宋体" w:eastAsia="宋体" w:cs="宋体"/>
          <w:color w:val="auto"/>
          <w:kern w:val="0"/>
          <w:sz w:val="28"/>
          <w:szCs w:val="28"/>
          <w:highlight w:val="none"/>
          <w:lang w:val="en-US" w:eastAsia="zh-CN"/>
        </w:rPr>
        <w:t xml:space="preserve">        编制日期：202</w:t>
      </w:r>
      <w:r>
        <w:rPr>
          <w:rFonts w:hint="eastAsia" w:ascii="宋体" w:hAnsi="宋体" w:cs="宋体"/>
          <w:color w:val="auto"/>
          <w:kern w:val="0"/>
          <w:sz w:val="28"/>
          <w:szCs w:val="28"/>
          <w:highlight w:val="none"/>
          <w:lang w:val="en-US" w:eastAsia="zh-CN"/>
        </w:rPr>
        <w:t>5</w:t>
      </w:r>
      <w:r>
        <w:rPr>
          <w:rFonts w:hint="eastAsia" w:ascii="宋体" w:hAnsi="宋体" w:eastAsia="宋体" w:cs="宋体"/>
          <w:color w:val="auto"/>
          <w:kern w:val="0"/>
          <w:sz w:val="28"/>
          <w:szCs w:val="28"/>
          <w:highlight w:val="none"/>
          <w:lang w:val="en-US" w:eastAsia="zh-CN"/>
        </w:rPr>
        <w:t>年</w:t>
      </w:r>
      <w:r>
        <w:rPr>
          <w:rFonts w:hint="eastAsia" w:ascii="宋体" w:hAnsi="宋体" w:cs="宋体"/>
          <w:color w:val="auto"/>
          <w:kern w:val="0"/>
          <w:sz w:val="28"/>
          <w:szCs w:val="28"/>
          <w:highlight w:val="none"/>
          <w:lang w:val="en-US" w:eastAsia="zh-CN"/>
        </w:rPr>
        <w:t>4</w:t>
      </w:r>
      <w:r>
        <w:rPr>
          <w:rFonts w:hint="eastAsia" w:ascii="宋体" w:hAnsi="宋体" w:eastAsia="宋体" w:cs="宋体"/>
          <w:color w:val="auto"/>
          <w:kern w:val="0"/>
          <w:sz w:val="28"/>
          <w:szCs w:val="28"/>
          <w:highlight w:val="none"/>
          <w:lang w:val="en-US" w:eastAsia="zh-CN"/>
        </w:rPr>
        <w:t>月</w:t>
      </w:r>
      <w:r>
        <w:rPr>
          <w:rFonts w:hint="eastAsia" w:ascii="宋体" w:hAnsi="宋体" w:cs="宋体"/>
          <w:color w:val="auto"/>
          <w:kern w:val="0"/>
          <w:sz w:val="28"/>
          <w:szCs w:val="28"/>
          <w:highlight w:val="none"/>
          <w:lang w:val="en-US" w:eastAsia="zh-CN"/>
        </w:rPr>
        <w:t>24</w:t>
      </w:r>
      <w:r>
        <w:rPr>
          <w:rFonts w:hint="eastAsia" w:ascii="宋体" w:hAnsi="宋体" w:eastAsia="宋体" w:cs="宋体"/>
          <w:color w:val="auto"/>
          <w:kern w:val="0"/>
          <w:sz w:val="28"/>
          <w:szCs w:val="28"/>
          <w:highlight w:val="none"/>
          <w:lang w:val="en-US" w:eastAsia="zh-CN"/>
        </w:rPr>
        <w:t>日</w:t>
      </w:r>
    </w:p>
    <w:p>
      <w:pPr>
        <w:pStyle w:val="4"/>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Helvetica">
    <w:panose1 w:val="020B0504020202030204"/>
    <w:charset w:val="00"/>
    <w:family w:val="auto"/>
    <w:pitch w:val="default"/>
    <w:sig w:usb0="00000007" w:usb1="00000000" w:usb2="00000000" w:usb3="00000000" w:csb0="00000093"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3CABE45"/>
    <w:multiLevelType w:val="singleLevel"/>
    <w:tmpl w:val="33CABE45"/>
    <w:lvl w:ilvl="0" w:tentative="0">
      <w:start w:val="2"/>
      <w:numFmt w:val="chineseCounting"/>
      <w:lvlText w:val="%1."/>
      <w:lvlJc w:val="left"/>
      <w:pPr>
        <w:tabs>
          <w:tab w:val="left" w:pos="312"/>
        </w:tabs>
        <w:ind w:left="56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YzZjYwYjA1NmFiYWEwNTk5YmU0OGY2OTlmYjg4ZGYifQ=="/>
  </w:docVars>
  <w:rsids>
    <w:rsidRoot w:val="57D14FDA"/>
    <w:rsid w:val="0078143C"/>
    <w:rsid w:val="02C60B85"/>
    <w:rsid w:val="02C8616A"/>
    <w:rsid w:val="03420356"/>
    <w:rsid w:val="03A36A7F"/>
    <w:rsid w:val="049A4748"/>
    <w:rsid w:val="081B286A"/>
    <w:rsid w:val="0DE16873"/>
    <w:rsid w:val="0E442802"/>
    <w:rsid w:val="0F7F0BE2"/>
    <w:rsid w:val="0FE00C06"/>
    <w:rsid w:val="18B72313"/>
    <w:rsid w:val="19390744"/>
    <w:rsid w:val="1C184A5F"/>
    <w:rsid w:val="1CCA37DF"/>
    <w:rsid w:val="1EFC1081"/>
    <w:rsid w:val="210743EB"/>
    <w:rsid w:val="21BC1D2D"/>
    <w:rsid w:val="27885E99"/>
    <w:rsid w:val="2ECA35FD"/>
    <w:rsid w:val="2ED54001"/>
    <w:rsid w:val="33E35ACC"/>
    <w:rsid w:val="3AE071C4"/>
    <w:rsid w:val="3CB043BA"/>
    <w:rsid w:val="3D605A26"/>
    <w:rsid w:val="3D905837"/>
    <w:rsid w:val="407811DE"/>
    <w:rsid w:val="4080138B"/>
    <w:rsid w:val="41A8577C"/>
    <w:rsid w:val="448B33F3"/>
    <w:rsid w:val="45AB69E7"/>
    <w:rsid w:val="46F27AE6"/>
    <w:rsid w:val="49891C90"/>
    <w:rsid w:val="4ADC7F7F"/>
    <w:rsid w:val="5136558C"/>
    <w:rsid w:val="52756305"/>
    <w:rsid w:val="556E5560"/>
    <w:rsid w:val="570E3FF6"/>
    <w:rsid w:val="57D14FDA"/>
    <w:rsid w:val="5BCD11CD"/>
    <w:rsid w:val="5D620421"/>
    <w:rsid w:val="5E234356"/>
    <w:rsid w:val="60AE540E"/>
    <w:rsid w:val="61D92C5E"/>
    <w:rsid w:val="66870B69"/>
    <w:rsid w:val="6917406C"/>
    <w:rsid w:val="69F04760"/>
    <w:rsid w:val="6C2A2FFC"/>
    <w:rsid w:val="70C6672B"/>
    <w:rsid w:val="739C429B"/>
    <w:rsid w:val="76FB6D7B"/>
    <w:rsid w:val="77853A88"/>
    <w:rsid w:val="78EE621C"/>
    <w:rsid w:val="7D16692B"/>
    <w:rsid w:val="7F105E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Body Text Indent"/>
    <w:basedOn w:val="1"/>
    <w:next w:val="3"/>
    <w:autoRedefine/>
    <w:qFormat/>
    <w:uiPriority w:val="0"/>
    <w:pPr>
      <w:spacing w:after="120"/>
      <w:ind w:left="420" w:leftChars="200"/>
    </w:pPr>
  </w:style>
  <w:style w:type="paragraph" w:styleId="3">
    <w:name w:val="envelope return"/>
    <w:basedOn w:val="1"/>
    <w:autoRedefine/>
    <w:qFormat/>
    <w:uiPriority w:val="0"/>
    <w:pPr>
      <w:snapToGrid w:val="0"/>
    </w:pPr>
    <w:rPr>
      <w:rFonts w:ascii="Arial" w:hAnsi="Arial"/>
    </w:rPr>
  </w:style>
  <w:style w:type="paragraph" w:styleId="4">
    <w:name w:val="Body Text First Indent 2"/>
    <w:basedOn w:val="2"/>
    <w:autoRedefine/>
    <w:qFormat/>
    <w:uiPriority w:val="0"/>
    <w:pPr>
      <w:spacing w:after="0" w:line="500" w:lineRule="exact"/>
      <w:ind w:left="0" w:leftChars="0" w:firstLine="200" w:firstLineChars="200"/>
    </w:pPr>
    <w:rPr>
      <w:color w:val="FF000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18</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2024-04-01T07:16:00Z</dcterms:created>
  <dc:creator>刘梓杨qqq</dc:creator>
  <cp:lastModifiedBy>刘梓杨qqq</cp:lastModifiedBy>
  <dcterms:modified xsi:type="dcterms:W3CDTF">2025-04-29T08:26:52Z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0373C4C81BE04A9AA3F9734C29F1B987_11</vt:lpwstr>
  </property>
</Properties>
</file>