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00" w:lineRule="exact"/>
        <w:jc w:val="left"/>
        <w:rPr>
          <w:rFonts w:ascii="黑体" w:hAnsi="黑体" w:eastAsia="黑体" w:cs="宋体"/>
          <w:color w:val="000000"/>
          <w:kern w:val="0"/>
          <w:sz w:val="28"/>
          <w:szCs w:val="28"/>
        </w:rPr>
      </w:pPr>
      <w:r>
        <w:rPr>
          <w:rFonts w:hint="eastAsia" w:ascii="黑体" w:hAnsi="黑体" w:eastAsia="黑体" w:cs="宋体"/>
          <w:color w:val="000000"/>
          <w:kern w:val="0"/>
          <w:sz w:val="28"/>
          <w:szCs w:val="28"/>
        </w:rPr>
        <w:t>附件</w:t>
      </w:r>
      <w:r>
        <w:rPr>
          <w:rFonts w:ascii="黑体" w:hAnsi="黑体" w:eastAsia="黑体" w:cs="宋体"/>
          <w:color w:val="000000"/>
          <w:kern w:val="0"/>
          <w:sz w:val="28"/>
          <w:szCs w:val="28"/>
        </w:rPr>
        <w:t>3</w:t>
      </w:r>
      <w:r>
        <w:rPr>
          <w:rFonts w:hint="eastAsia" w:ascii="黑体" w:hAnsi="黑体" w:eastAsia="黑体" w:cs="宋体"/>
          <w:color w:val="000000"/>
          <w:kern w:val="0"/>
          <w:sz w:val="28"/>
          <w:szCs w:val="28"/>
        </w:rPr>
        <w:t>：“组织管理类”优秀案例评分参考标准</w:t>
      </w:r>
    </w:p>
    <w:p>
      <w:pPr>
        <w:rPr>
          <w:rFonts w:ascii="宋体" w:hAnsi="宋体" w:eastAsia="宋体" w:cs="Times New Roman"/>
          <w:b/>
          <w:sz w:val="22"/>
          <w:szCs w:val="22"/>
        </w:rPr>
      </w:pPr>
    </w:p>
    <w:tbl>
      <w:tblPr>
        <w:tblStyle w:val="3"/>
        <w:tblW w:w="861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58"/>
        <w:gridCol w:w="6068"/>
        <w:gridCol w:w="108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145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指标项</w:t>
            </w:r>
          </w:p>
        </w:tc>
        <w:tc>
          <w:tcPr>
            <w:tcW w:w="60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指标内容</w:t>
            </w:r>
          </w:p>
        </w:tc>
        <w:tc>
          <w:tcPr>
            <w:tcW w:w="10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分值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14" w:hRule="atLeast"/>
          <w:jc w:val="center"/>
        </w:trPr>
        <w:tc>
          <w:tcPr>
            <w:tcW w:w="145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名称与内容</w:t>
            </w:r>
          </w:p>
        </w:tc>
        <w:tc>
          <w:tcPr>
            <w:tcW w:w="606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名称准确，简明地反映出案例的主要内容和特征，能概括案例的属性和内涵；</w:t>
            </w:r>
            <w:r>
              <w:rPr>
                <w:rFonts w:hint="eastAsia" w:asciiTheme="majorEastAsia" w:hAnsiTheme="majorEastAsia" w:eastAsiaTheme="majorEastAsia" w:cstheme="majorEastAsia"/>
                <w:color w:val="000000"/>
                <w:kern w:val="0"/>
                <w:sz w:val="24"/>
              </w:rPr>
              <w:t>疫情防控期间在线教学组织、实施和保障方案，体现</w:t>
            </w:r>
            <w:r>
              <w:rPr>
                <w:rFonts w:hint="eastAsia" w:ascii="宋体" w:hAnsi="宋体" w:eastAsia="宋体" w:cs="宋体"/>
                <w:color w:val="000000"/>
                <w:kern w:val="0"/>
                <w:sz w:val="24"/>
              </w:rPr>
              <w:t>在稳定教学运行秩序、加强课程思政、推动“互联网+教学”改革、教师培训、基层教学组织网络教研、保障教学质量等方面的有效做法</w:t>
            </w:r>
            <w:r>
              <w:rPr>
                <w:rFonts w:hint="eastAsia" w:asciiTheme="majorEastAsia" w:hAnsiTheme="majorEastAsia" w:eastAsiaTheme="majorEastAsia" w:cstheme="majorEastAsia"/>
                <w:color w:val="000000"/>
                <w:kern w:val="0"/>
                <w:sz w:val="24"/>
              </w:rPr>
              <w:t>。</w:t>
            </w:r>
            <w:bookmarkStart w:id="0" w:name="_GoBack"/>
            <w:bookmarkEnd w:id="0"/>
          </w:p>
        </w:tc>
        <w:tc>
          <w:tcPr>
            <w:tcW w:w="10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30分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145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特色与创新</w:t>
            </w:r>
          </w:p>
        </w:tc>
        <w:tc>
          <w:tcPr>
            <w:tcW w:w="606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工作举措在方法上的突破及取得的独创性成果，具有一定的实践创新，具有积极指导意义和推广价值。</w:t>
            </w:r>
          </w:p>
        </w:tc>
        <w:tc>
          <w:tcPr>
            <w:tcW w:w="10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ajorEastAsia" w:hAnsiTheme="majorEastAsia" w:eastAsiaTheme="majorEastAsia" w:cstheme="majorEastAsia"/>
                <w:sz w:val="24"/>
              </w:rPr>
            </w:pPr>
            <w:r>
              <w:rPr>
                <w:rFonts w:asciiTheme="majorEastAsia" w:hAnsiTheme="majorEastAsia" w:eastAsiaTheme="majorEastAsia" w:cstheme="majorEastAsia"/>
                <w:sz w:val="24"/>
              </w:rPr>
              <w:t>40</w:t>
            </w:r>
            <w:r>
              <w:rPr>
                <w:rFonts w:hint="eastAsia" w:asciiTheme="majorEastAsia" w:hAnsiTheme="majorEastAsia" w:eastAsiaTheme="majorEastAsia" w:cstheme="majorEastAsia"/>
                <w:sz w:val="24"/>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80" w:hRule="atLeast"/>
          <w:jc w:val="center"/>
        </w:trPr>
        <w:tc>
          <w:tcPr>
            <w:tcW w:w="145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贡献与成效</w:t>
            </w:r>
          </w:p>
        </w:tc>
        <w:tc>
          <w:tcPr>
            <w:tcW w:w="6068"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ajorEastAsia" w:hAnsiTheme="majorEastAsia" w:eastAsiaTheme="majorEastAsia" w:cstheme="majorEastAsia"/>
                <w:sz w:val="24"/>
                <w:lang w:eastAsia="zh-CN"/>
              </w:rPr>
            </w:pPr>
            <w:r>
              <w:rPr>
                <w:rFonts w:hint="eastAsia" w:asciiTheme="majorEastAsia" w:hAnsiTheme="majorEastAsia" w:eastAsiaTheme="majorEastAsia" w:cstheme="majorEastAsia"/>
                <w:color w:val="000000"/>
                <w:kern w:val="0"/>
                <w:sz w:val="24"/>
              </w:rPr>
              <w:t>充分展示广大教师全心全力做好疫情防控期间教学管理工作的良好精神风貌，进一步凝聚起众志成城战疫情的强大精神力量，</w:t>
            </w:r>
            <w:r>
              <w:rPr>
                <w:rFonts w:hint="eastAsia" w:asciiTheme="majorEastAsia" w:hAnsiTheme="majorEastAsia" w:eastAsiaTheme="majorEastAsia" w:cstheme="majorEastAsia"/>
                <w:sz w:val="24"/>
              </w:rPr>
              <w:t>实践过程中有较好的评价，认可程度高</w:t>
            </w:r>
            <w:r>
              <w:rPr>
                <w:rFonts w:hint="eastAsia" w:asciiTheme="majorEastAsia" w:hAnsiTheme="majorEastAsia" w:eastAsiaTheme="majorEastAsia" w:cstheme="majorEastAsia"/>
                <w:sz w:val="24"/>
                <w:lang w:eastAsia="zh-CN"/>
              </w:rPr>
              <w:t>。</w:t>
            </w:r>
          </w:p>
        </w:tc>
        <w:tc>
          <w:tcPr>
            <w:tcW w:w="10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30分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D7647"/>
    <w:rsid w:val="00036E19"/>
    <w:rsid w:val="001D0C58"/>
    <w:rsid w:val="001E419A"/>
    <w:rsid w:val="00411438"/>
    <w:rsid w:val="00EE2CB9"/>
    <w:rsid w:val="00FD7647"/>
    <w:rsid w:val="0BE01761"/>
    <w:rsid w:val="2388102B"/>
    <w:rsid w:val="52866677"/>
    <w:rsid w:val="670F4A22"/>
    <w:rsid w:val="7C861A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47</Words>
  <Characters>272</Characters>
  <Lines>2</Lines>
  <Paragraphs>1</Paragraphs>
  <TotalTime>8</TotalTime>
  <ScaleCrop>false</ScaleCrop>
  <LinksUpToDate>false</LinksUpToDate>
  <CharactersWithSpaces>318</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2020-03-03T07:26:00Z</dcterms:created>
  <dc:creator>徐洁</dc:creator>
  <cp:lastModifiedBy>王果</cp:lastModifiedBy>
  <dcterms:modified xsi:type="dcterms:W3CDTF">2020-04-08T03:33:30Z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