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BF1" w:rsidRPr="00C64609" w:rsidRDefault="007E1895" w:rsidP="00C64609">
      <w:pPr>
        <w:jc w:val="center"/>
        <w:rPr>
          <w:rFonts w:ascii="黑体" w:eastAsia="黑体"/>
          <w:b/>
          <w:sz w:val="32"/>
          <w:szCs w:val="32"/>
        </w:rPr>
      </w:pPr>
      <w:r w:rsidRPr="00C64609">
        <w:rPr>
          <w:rFonts w:ascii="黑体" w:eastAsia="黑体" w:hint="eastAsia"/>
          <w:b/>
          <w:sz w:val="32"/>
          <w:szCs w:val="32"/>
        </w:rPr>
        <w:t>合同</w:t>
      </w:r>
      <w:r w:rsidR="0016062F" w:rsidRPr="00C64609">
        <w:rPr>
          <w:rFonts w:ascii="黑体" w:eastAsia="黑体" w:hint="eastAsia"/>
          <w:b/>
          <w:sz w:val="32"/>
          <w:szCs w:val="32"/>
        </w:rPr>
        <w:t>主要</w:t>
      </w:r>
      <w:r w:rsidR="00013F9E">
        <w:rPr>
          <w:rFonts w:ascii="黑体" w:eastAsia="黑体" w:hint="eastAsia"/>
          <w:b/>
          <w:sz w:val="32"/>
          <w:szCs w:val="32"/>
        </w:rPr>
        <w:t>条款</w:t>
      </w:r>
    </w:p>
    <w:p w:rsidR="0016062F" w:rsidRDefault="0016062F"/>
    <w:p w:rsidR="007E1895" w:rsidRPr="00C64609" w:rsidRDefault="007E1895" w:rsidP="006D4B00">
      <w:pPr>
        <w:spacing w:line="460" w:lineRule="exact"/>
        <w:ind w:firstLineChars="200" w:firstLine="560"/>
        <w:rPr>
          <w:rFonts w:asciiTheme="minorEastAsia" w:hAnsiTheme="minorEastAsia"/>
          <w:sz w:val="28"/>
          <w:szCs w:val="28"/>
        </w:rPr>
      </w:pPr>
      <w:r w:rsidRPr="00C64609">
        <w:rPr>
          <w:rFonts w:asciiTheme="minorEastAsia" w:hAnsiTheme="minorEastAsia" w:hint="eastAsia"/>
          <w:sz w:val="28"/>
          <w:szCs w:val="28"/>
        </w:rPr>
        <w:t>1、本工程不执行其他关于优质优价的定额、文件和规定；</w:t>
      </w:r>
    </w:p>
    <w:p w:rsidR="00C64609" w:rsidRPr="00C64609" w:rsidRDefault="00860351" w:rsidP="006D4B00">
      <w:pPr>
        <w:spacing w:line="460" w:lineRule="exact"/>
        <w:ind w:firstLineChars="200" w:firstLine="560"/>
        <w:rPr>
          <w:rFonts w:asciiTheme="minorEastAsia" w:hAnsiTheme="minorEastAsia"/>
          <w:sz w:val="28"/>
          <w:szCs w:val="28"/>
        </w:rPr>
      </w:pPr>
      <w:r>
        <w:rPr>
          <w:rFonts w:asciiTheme="minorEastAsia" w:hAnsiTheme="minorEastAsia" w:hint="eastAsia"/>
          <w:sz w:val="28"/>
          <w:szCs w:val="28"/>
        </w:rPr>
        <w:t>2</w:t>
      </w:r>
      <w:r w:rsidR="00C64609" w:rsidRPr="00C64609">
        <w:rPr>
          <w:rFonts w:asciiTheme="minorEastAsia" w:hAnsiTheme="minorEastAsia" w:hint="eastAsia"/>
          <w:sz w:val="28"/>
          <w:szCs w:val="28"/>
        </w:rPr>
        <w:t>、变更计价：</w:t>
      </w:r>
    </w:p>
    <w:p w:rsidR="00C64609" w:rsidRPr="00C64609" w:rsidRDefault="00C64609" w:rsidP="006D4B00">
      <w:pPr>
        <w:spacing w:line="460" w:lineRule="exact"/>
        <w:ind w:firstLineChars="200" w:firstLine="560"/>
        <w:rPr>
          <w:rFonts w:asciiTheme="minorEastAsia" w:hAnsiTheme="minorEastAsia"/>
          <w:sz w:val="28"/>
          <w:szCs w:val="28"/>
        </w:rPr>
      </w:pPr>
      <w:r w:rsidRPr="00C64609">
        <w:rPr>
          <w:rFonts w:asciiTheme="minorEastAsia" w:hAnsiTheme="minorEastAsia" w:hint="eastAsia"/>
          <w:sz w:val="28"/>
          <w:szCs w:val="28"/>
        </w:rPr>
        <w:t>①合同中有相同或类似工程项目综合单价的，可参照合同中类似项目的综合单价计算确定。</w:t>
      </w:r>
    </w:p>
    <w:p w:rsidR="00C64609" w:rsidRPr="00C64609" w:rsidRDefault="00C64609" w:rsidP="006D4B00">
      <w:pPr>
        <w:spacing w:line="460" w:lineRule="exact"/>
        <w:ind w:firstLineChars="200" w:firstLine="560"/>
        <w:rPr>
          <w:rFonts w:ascii="宋体" w:hAnsi="宋体"/>
          <w:sz w:val="28"/>
          <w:szCs w:val="28"/>
        </w:rPr>
      </w:pPr>
      <w:r w:rsidRPr="00C64609">
        <w:rPr>
          <w:rFonts w:asciiTheme="minorEastAsia" w:hAnsiTheme="minorEastAsia" w:hint="eastAsia"/>
          <w:sz w:val="28"/>
          <w:szCs w:val="28"/>
        </w:rPr>
        <w:t>②合同中没有类似项目综合单价的，由承包人根据合同规定的组价原则或参考清单计价依据提出适当的综合单价，经发包人审定的综合单价乘以投标让利幅度﹙投标让利幅度＝中标价／控制价﹚作为结算依据。组价的材料单价按施工期间《滁州市工程造价信息》计取，《滁州市工程造价信息》中没有的材料单价，按双方共同询价计取。</w:t>
      </w:r>
    </w:p>
    <w:p w:rsidR="00C64609" w:rsidRDefault="00C64609" w:rsidP="006D4B00">
      <w:pPr>
        <w:spacing w:line="460" w:lineRule="exact"/>
        <w:ind w:firstLine="570"/>
        <w:rPr>
          <w:rFonts w:ascii="宋体" w:hAnsi="宋体"/>
          <w:sz w:val="28"/>
          <w:szCs w:val="28"/>
        </w:rPr>
      </w:pPr>
      <w:r w:rsidRPr="00C64609">
        <w:rPr>
          <w:rFonts w:ascii="宋体" w:hAnsi="宋体" w:hint="eastAsia"/>
          <w:sz w:val="28"/>
          <w:szCs w:val="28"/>
        </w:rPr>
        <w:t>③清单项目中项目特征或工程内容发生部分变更的，应以原综合单价为基础，仅就变更部分调整其综合单价。</w:t>
      </w:r>
    </w:p>
    <w:p w:rsidR="00065503" w:rsidRDefault="00860351" w:rsidP="006D4B00">
      <w:pPr>
        <w:spacing w:line="460" w:lineRule="exact"/>
        <w:ind w:firstLine="570"/>
        <w:rPr>
          <w:rFonts w:ascii="宋体" w:hAnsi="宋体"/>
          <w:sz w:val="28"/>
          <w:szCs w:val="28"/>
        </w:rPr>
      </w:pPr>
      <w:r>
        <w:rPr>
          <w:rFonts w:ascii="宋体" w:hAnsi="宋体" w:hint="eastAsia"/>
          <w:sz w:val="28"/>
          <w:szCs w:val="28"/>
        </w:rPr>
        <w:t>3</w:t>
      </w:r>
      <w:r w:rsidR="00065503">
        <w:rPr>
          <w:rFonts w:ascii="宋体" w:hAnsi="宋体" w:hint="eastAsia"/>
          <w:sz w:val="28"/>
          <w:szCs w:val="28"/>
        </w:rPr>
        <w:t>、中标人应该提前计划施工，市政桥梁施工单位做好相关工序衔接(如管道预埋)工作，否则应承担因衔接不利造成重复施工而带来的损失。</w:t>
      </w:r>
    </w:p>
    <w:p w:rsidR="005C7331" w:rsidRDefault="00860351" w:rsidP="006D4B00">
      <w:pPr>
        <w:spacing w:line="460" w:lineRule="exact"/>
        <w:ind w:firstLine="570"/>
        <w:rPr>
          <w:rFonts w:ascii="宋体" w:hAnsi="宋体"/>
          <w:sz w:val="28"/>
          <w:szCs w:val="28"/>
        </w:rPr>
      </w:pPr>
      <w:r>
        <w:rPr>
          <w:rFonts w:ascii="宋体" w:hAnsi="宋体" w:hint="eastAsia"/>
          <w:sz w:val="28"/>
          <w:szCs w:val="28"/>
        </w:rPr>
        <w:t>4</w:t>
      </w:r>
      <w:r w:rsidR="005C7331">
        <w:rPr>
          <w:rFonts w:ascii="宋体" w:hAnsi="宋体" w:hint="eastAsia"/>
          <w:sz w:val="28"/>
          <w:szCs w:val="28"/>
        </w:rPr>
        <w:t>、甲方按合同约定工程款支付方式付款，乙方负责处理所有施工用工及农民工工资问题。</w:t>
      </w:r>
    </w:p>
    <w:p w:rsidR="005C7331" w:rsidRPr="005C7331" w:rsidRDefault="00860351" w:rsidP="006D4B00">
      <w:pPr>
        <w:spacing w:line="460" w:lineRule="exact"/>
        <w:ind w:firstLine="570"/>
        <w:rPr>
          <w:rFonts w:ascii="宋体" w:hAnsi="宋体"/>
          <w:sz w:val="28"/>
          <w:szCs w:val="28"/>
        </w:rPr>
      </w:pPr>
      <w:r>
        <w:rPr>
          <w:rFonts w:ascii="宋体" w:hAnsi="宋体" w:hint="eastAsia"/>
          <w:sz w:val="28"/>
          <w:szCs w:val="28"/>
        </w:rPr>
        <w:t>5</w:t>
      </w:r>
      <w:r w:rsidR="005C7331">
        <w:rPr>
          <w:rFonts w:ascii="宋体" w:hAnsi="宋体" w:hint="eastAsia"/>
          <w:sz w:val="28"/>
          <w:szCs w:val="28"/>
        </w:rPr>
        <w:t>、施工中一切安全责任由施工单位承担。</w:t>
      </w:r>
    </w:p>
    <w:sectPr w:rsidR="005C7331" w:rsidRPr="005C7331" w:rsidSect="006D4B00">
      <w:pgSz w:w="11906" w:h="16838"/>
      <w:pgMar w:top="1134"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2E0" w:rsidRDefault="008E62E0" w:rsidP="0016062F">
      <w:r>
        <w:separator/>
      </w:r>
    </w:p>
  </w:endnote>
  <w:endnote w:type="continuationSeparator" w:id="1">
    <w:p w:rsidR="008E62E0" w:rsidRDefault="008E62E0" w:rsidP="001606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2E0" w:rsidRDefault="008E62E0" w:rsidP="0016062F">
      <w:r>
        <w:separator/>
      </w:r>
    </w:p>
  </w:footnote>
  <w:footnote w:type="continuationSeparator" w:id="1">
    <w:p w:rsidR="008E62E0" w:rsidRDefault="008E62E0" w:rsidP="001606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062F"/>
    <w:rsid w:val="00013F9E"/>
    <w:rsid w:val="00065503"/>
    <w:rsid w:val="0016062F"/>
    <w:rsid w:val="00165580"/>
    <w:rsid w:val="001D7919"/>
    <w:rsid w:val="003B486F"/>
    <w:rsid w:val="004F1234"/>
    <w:rsid w:val="005C7331"/>
    <w:rsid w:val="006B0C39"/>
    <w:rsid w:val="006D4B00"/>
    <w:rsid w:val="007E1895"/>
    <w:rsid w:val="00843982"/>
    <w:rsid w:val="00860351"/>
    <w:rsid w:val="00864BF1"/>
    <w:rsid w:val="008E62E0"/>
    <w:rsid w:val="009908C5"/>
    <w:rsid w:val="00A901A0"/>
    <w:rsid w:val="00B478EF"/>
    <w:rsid w:val="00C64609"/>
    <w:rsid w:val="00D21456"/>
    <w:rsid w:val="00D90DEE"/>
    <w:rsid w:val="00EC64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B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06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062F"/>
    <w:rPr>
      <w:sz w:val="18"/>
      <w:szCs w:val="18"/>
    </w:rPr>
  </w:style>
  <w:style w:type="paragraph" w:styleId="a4">
    <w:name w:val="footer"/>
    <w:basedOn w:val="a"/>
    <w:link w:val="Char0"/>
    <w:uiPriority w:val="99"/>
    <w:semiHidden/>
    <w:unhideWhenUsed/>
    <w:rsid w:val="001606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6062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60</Words>
  <Characters>347</Characters>
  <Application>Microsoft Office Word</Application>
  <DocSecurity>0</DocSecurity>
  <Lines>2</Lines>
  <Paragraphs>1</Paragraphs>
  <ScaleCrop>false</ScaleCrop>
  <Company>番茄花园</Company>
  <LinksUpToDate>false</LinksUpToDate>
  <CharactersWithSpaces>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番茄花园</dc:creator>
  <cp:keywords/>
  <dc:description/>
  <cp:lastModifiedBy>hexia</cp:lastModifiedBy>
  <cp:revision>8</cp:revision>
  <cp:lastPrinted>2014-12-30T02:35:00Z</cp:lastPrinted>
  <dcterms:created xsi:type="dcterms:W3CDTF">2014-12-30T00:37:00Z</dcterms:created>
  <dcterms:modified xsi:type="dcterms:W3CDTF">2014-12-31T00:47:00Z</dcterms:modified>
</cp:coreProperties>
</file>