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 w:rsidR="00D42D00" w:rsidRPr="00454986" w:rsidTr="00D42D00">
        <w:trPr>
          <w:trHeight w:val="600"/>
          <w:jc w:val="center"/>
        </w:trPr>
        <w:tc>
          <w:tcPr>
            <w:tcW w:w="0" w:type="auto"/>
            <w:shd w:val="clear" w:color="auto" w:fill="F7FCFF"/>
            <w:tcMar>
              <w:top w:w="25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2D00" w:rsidRPr="00454986" w:rsidRDefault="00D42D00" w:rsidP="00454986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 w:rsidRPr="00454986">
              <w:rPr>
                <w:rFonts w:ascii="方正小标宋简体" w:eastAsia="方正小标宋简体" w:hint="eastAsia"/>
                <w:sz w:val="32"/>
                <w:szCs w:val="32"/>
              </w:rPr>
              <w:t>关于调整滁城污水处理费征收标准的通知</w:t>
            </w:r>
          </w:p>
          <w:p w:rsidR="00D42D00" w:rsidRPr="00454986" w:rsidRDefault="00601969" w:rsidP="00454986">
            <w:r w:rsidRPr="00454986">
              <w:pict>
                <v:rect id="_x0000_i1025" style="width:0;height:1.5pt" o:hralign="center" o:hrstd="t" o:hr="t" fillcolor="#aca899" stroked="f"/>
              </w:pict>
            </w:r>
          </w:p>
        </w:tc>
      </w:tr>
      <w:tr w:rsidR="00D42D00" w:rsidRPr="00454986" w:rsidTr="00D42D00">
        <w:trPr>
          <w:trHeight w:val="5220"/>
          <w:jc w:val="center"/>
        </w:trPr>
        <w:tc>
          <w:tcPr>
            <w:tcW w:w="0" w:type="auto"/>
            <w:vAlign w:val="center"/>
            <w:hideMark/>
          </w:tcPr>
          <w:p w:rsidR="00D42D00" w:rsidRPr="00454986" w:rsidRDefault="00D42D00" w:rsidP="00454986">
            <w:pPr>
              <w:ind w:firstLineChars="200" w:firstLine="60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54986">
              <w:rPr>
                <w:rFonts w:ascii="仿宋_GB2312" w:eastAsia="仿宋_GB2312" w:hint="eastAsia"/>
                <w:sz w:val="30"/>
                <w:szCs w:val="30"/>
              </w:rPr>
              <w:t>滁发改价格〔2016〕346号</w:t>
            </w:r>
          </w:p>
          <w:p w:rsidR="00454986" w:rsidRDefault="00454986" w:rsidP="00454986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42D00" w:rsidRPr="00454986" w:rsidRDefault="00D42D00" w:rsidP="00454986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454986">
              <w:rPr>
                <w:rFonts w:ascii="仿宋_GB2312" w:eastAsia="仿宋_GB2312" w:hint="eastAsia"/>
                <w:sz w:val="30"/>
                <w:szCs w:val="30"/>
              </w:rPr>
              <w:t>市水利局、市自来水公司：</w:t>
            </w:r>
          </w:p>
          <w:p w:rsidR="00D42D00" w:rsidRPr="00454986" w:rsidRDefault="00D42D00" w:rsidP="00454986">
            <w:pPr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  <w:r w:rsidRPr="00454986">
              <w:rPr>
                <w:rFonts w:ascii="仿宋_GB2312" w:eastAsia="仿宋_GB2312" w:hint="eastAsia"/>
                <w:sz w:val="30"/>
                <w:szCs w:val="30"/>
              </w:rPr>
              <w:t>为改善水环境质量，促进水污染防治，根据国家发改委、财政部、住建部《关于制定和调整污水处理收费标准等有关问题的通知》（发改价格〔2015〕119号）和安徽省物价局《关于继续做好污水处理费调整工作的通知》（皖价商〔2016〕9号）精神，经市政府2016年第46次常务会议研究，决定调整滁城污水处理费征收标准。现将有关事项通知如下：</w:t>
            </w:r>
          </w:p>
          <w:p w:rsidR="00D42D00" w:rsidRPr="00454986" w:rsidRDefault="00D42D00" w:rsidP="00454986">
            <w:pPr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  <w:r w:rsidRPr="00454986">
              <w:rPr>
                <w:rFonts w:ascii="仿宋_GB2312" w:eastAsia="仿宋_GB2312" w:hint="eastAsia"/>
                <w:sz w:val="30"/>
                <w:szCs w:val="30"/>
              </w:rPr>
              <w:t>一、滁城各类用水户（含自备水源户）均应缴纳污水处理费。自2017年1月1日用水量起，污水处理费征收标准调整为：居民生活用水每立方米0.95元；行政事业、工业和经营服务业用水每立方米1.40元。特种行业用水污水处理费标准不调整，仍为每立方米1.70元。调整后的滁城到户水价详见附件。</w:t>
            </w:r>
          </w:p>
          <w:p w:rsidR="00D42D00" w:rsidRPr="00454986" w:rsidRDefault="00D42D00" w:rsidP="00454986">
            <w:pPr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  <w:r w:rsidRPr="00454986">
              <w:rPr>
                <w:rFonts w:ascii="仿宋_GB2312" w:eastAsia="仿宋_GB2312" w:hint="eastAsia"/>
                <w:sz w:val="30"/>
                <w:szCs w:val="30"/>
              </w:rPr>
              <w:t>二、对经市民政局确认的滁城低保户、社会福利机构继续实行优惠政策，污水处理费标准不提高，仍为每立方米0.30元。</w:t>
            </w:r>
          </w:p>
          <w:p w:rsidR="00D42D00" w:rsidRPr="00454986" w:rsidRDefault="00D42D00" w:rsidP="00454986">
            <w:pPr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  <w:r w:rsidRPr="00454986">
              <w:rPr>
                <w:rFonts w:ascii="仿宋_GB2312" w:eastAsia="仿宋_GB2312" w:hint="eastAsia"/>
                <w:sz w:val="30"/>
                <w:szCs w:val="30"/>
              </w:rPr>
              <w:t>三、污水处理费按月征收。属市自来水公司供水范围的，由市自来水公司随水费代征；属自备水源等非市自来水公司供水范围的，由市水利局代征。代征单位将代征的污水处理费统一上缴市财政专户。</w:t>
            </w:r>
          </w:p>
          <w:p w:rsidR="00D42D00" w:rsidRPr="00454986" w:rsidRDefault="00D42D00" w:rsidP="00454986">
            <w:pPr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  <w:r w:rsidRPr="00454986">
              <w:rPr>
                <w:rFonts w:ascii="仿宋_GB2312" w:eastAsia="仿宋_GB2312" w:hint="eastAsia"/>
                <w:sz w:val="30"/>
                <w:szCs w:val="30"/>
              </w:rPr>
              <w:t>四、污水处理费代征单位应进一步加大征收力度，做到应收尽收，并配合做好此次污水处理费标准调整的宣传解释工作。</w:t>
            </w:r>
          </w:p>
          <w:p w:rsidR="00D42D00" w:rsidRPr="00454986" w:rsidRDefault="00D42D00" w:rsidP="00454986">
            <w:pPr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  <w:r w:rsidRPr="00454986">
              <w:rPr>
                <w:rFonts w:ascii="仿宋_GB2312" w:eastAsia="仿宋_GB2312" w:hint="eastAsia"/>
                <w:sz w:val="30"/>
                <w:szCs w:val="30"/>
              </w:rPr>
              <w:t>附件：滁城自来水到户价格表</w:t>
            </w:r>
          </w:p>
          <w:p w:rsidR="00D42D00" w:rsidRPr="00454986" w:rsidRDefault="00D42D00" w:rsidP="00454986">
            <w:pPr>
              <w:ind w:firstLineChars="200" w:firstLine="600"/>
              <w:jc w:val="right"/>
            </w:pPr>
            <w:r w:rsidRPr="00454986">
              <w:rPr>
                <w:rFonts w:ascii="仿宋_GB2312" w:eastAsia="仿宋_GB2312" w:hint="eastAsia"/>
                <w:sz w:val="30"/>
                <w:szCs w:val="30"/>
              </w:rPr>
              <w:t>2016年11月4日</w:t>
            </w:r>
          </w:p>
        </w:tc>
      </w:tr>
    </w:tbl>
    <w:p w:rsidR="00D42D00" w:rsidRDefault="00D42D00" w:rsidP="00454986">
      <w:pPr>
        <w:spacing w:line="20" w:lineRule="exact"/>
        <w:rPr>
          <w:rFonts w:hint="eastAsia"/>
        </w:rPr>
      </w:pPr>
      <w:bookmarkStart w:id="0" w:name="_GoBack"/>
      <w:bookmarkEnd w:id="0"/>
    </w:p>
    <w:p w:rsidR="00D42D00" w:rsidRDefault="00D42D00">
      <w:pPr>
        <w:sectPr w:rsidR="00D42D00" w:rsidSect="006638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618"/>
        <w:gridCol w:w="1838"/>
        <w:gridCol w:w="1245"/>
        <w:gridCol w:w="2268"/>
        <w:gridCol w:w="1559"/>
        <w:gridCol w:w="1559"/>
        <w:gridCol w:w="1418"/>
        <w:gridCol w:w="1701"/>
        <w:gridCol w:w="1559"/>
        <w:gridCol w:w="316"/>
      </w:tblGrid>
      <w:tr w:rsidR="00D42D00" w:rsidRPr="00D42D00" w:rsidTr="00D42D00">
        <w:trPr>
          <w:gridAfter w:val="1"/>
          <w:wAfter w:w="316" w:type="dxa"/>
          <w:trHeight w:val="75"/>
        </w:trPr>
        <w:tc>
          <w:tcPr>
            <w:tcW w:w="13765" w:type="dxa"/>
            <w:gridSpan w:val="9"/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黑体" w:eastAsia="黑体" w:hAnsi="宋体" w:cs="宋体" w:hint="eastAsia"/>
                <w:kern w:val="0"/>
                <w:sz w:val="34"/>
                <w:szCs w:val="34"/>
              </w:rPr>
              <w:lastRenderedPageBreak/>
              <w:t>滁城自来水到户价格表</w:t>
            </w:r>
          </w:p>
        </w:tc>
      </w:tr>
      <w:tr w:rsidR="00D42D00" w:rsidRPr="00D42D00" w:rsidTr="00D42D00">
        <w:trPr>
          <w:gridAfter w:val="1"/>
          <w:wAfter w:w="316" w:type="dxa"/>
          <w:trHeight w:val="70"/>
        </w:trPr>
        <w:tc>
          <w:tcPr>
            <w:tcW w:w="618" w:type="dxa"/>
            <w:noWrap/>
            <w:vAlign w:val="bottom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3" w:type="dxa"/>
            <w:gridSpan w:val="2"/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单位：元/立方米</w:t>
            </w:r>
            <w:r w:rsidRPr="00D42D0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D42D00" w:rsidRPr="00D42D00" w:rsidTr="00D42D00">
        <w:trPr>
          <w:gridAfter w:val="1"/>
          <w:wAfter w:w="316" w:type="dxa"/>
          <w:trHeight w:val="312"/>
        </w:trPr>
        <w:tc>
          <w:tcPr>
            <w:tcW w:w="59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42D00" w:rsidRPr="00D42D00" w:rsidRDefault="00D42D00" w:rsidP="00454986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黑体" w:eastAsia="黑体" w:hAnsi="宋体" w:cs="宋体" w:hint="eastAsia"/>
                <w:kern w:val="0"/>
                <w:sz w:val="27"/>
                <w:szCs w:val="27"/>
              </w:rPr>
              <w:t>类</w:t>
            </w:r>
            <w:r w:rsidR="00454986">
              <w:rPr>
                <w:rFonts w:ascii="黑体" w:eastAsia="黑体" w:hAnsi="宋体" w:cs="宋体"/>
                <w:kern w:val="0"/>
                <w:sz w:val="27"/>
                <w:szCs w:val="27"/>
              </w:rPr>
              <w:t xml:space="preserve">   </w:t>
            </w:r>
            <w:r w:rsidRPr="00D42D00">
              <w:rPr>
                <w:rFonts w:ascii="黑体" w:eastAsia="黑体" w:hAnsi="宋体" w:cs="宋体" w:hint="eastAsia"/>
                <w:kern w:val="0"/>
                <w:sz w:val="27"/>
                <w:szCs w:val="27"/>
              </w:rPr>
              <w:t>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黑体" w:eastAsia="黑体" w:hAnsi="宋体" w:cs="宋体" w:hint="eastAsia"/>
                <w:kern w:val="0"/>
                <w:sz w:val="27"/>
                <w:szCs w:val="27"/>
              </w:rPr>
              <w:t>基本水价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黑体" w:eastAsia="黑体" w:hAnsi="宋体" w:cs="宋体" w:hint="eastAsia"/>
                <w:kern w:val="0"/>
                <w:sz w:val="27"/>
                <w:szCs w:val="27"/>
              </w:rPr>
              <w:t>原水费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黑体" w:eastAsia="黑体" w:hAnsi="宋体" w:cs="宋体" w:hint="eastAsia"/>
                <w:kern w:val="0"/>
                <w:sz w:val="27"/>
                <w:szCs w:val="27"/>
              </w:rPr>
              <w:t>水资源费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黑体" w:eastAsia="黑体" w:hAnsi="宋体" w:cs="宋体" w:hint="eastAsia"/>
                <w:kern w:val="0"/>
                <w:sz w:val="27"/>
                <w:szCs w:val="27"/>
              </w:rPr>
              <w:t>污水处理费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黑体" w:eastAsia="黑体" w:hAnsi="宋体" w:cs="宋体" w:hint="eastAsia"/>
                <w:kern w:val="0"/>
                <w:sz w:val="27"/>
                <w:szCs w:val="27"/>
              </w:rPr>
              <w:t>到户水价</w:t>
            </w:r>
            <w:r w:rsidRPr="00D42D0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D42D00" w:rsidRPr="00D42D00" w:rsidTr="00D42D00">
        <w:trPr>
          <w:gridAfter w:val="1"/>
          <w:wAfter w:w="316" w:type="dxa"/>
          <w:trHeight w:val="312"/>
        </w:trPr>
        <w:tc>
          <w:tcPr>
            <w:tcW w:w="59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2D00" w:rsidRPr="00D42D00" w:rsidTr="00D42D00">
        <w:trPr>
          <w:gridAfter w:val="1"/>
          <w:wAfter w:w="316" w:type="dxa"/>
          <w:trHeight w:val="8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42D00" w:rsidRPr="00D42D00" w:rsidRDefault="00D42D00" w:rsidP="0045498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居民生活用水</w:t>
            </w:r>
          </w:p>
        </w:tc>
        <w:tc>
          <w:tcPr>
            <w:tcW w:w="30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“一户一表”居民家庭生活用水（实行阶梯水价）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第一级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1.1839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0.1361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2.33 </w:t>
            </w:r>
          </w:p>
        </w:tc>
      </w:tr>
      <w:tr w:rsidR="00D42D00" w:rsidRPr="00D42D00" w:rsidTr="00D42D00">
        <w:trPr>
          <w:gridAfter w:val="1"/>
          <w:wAfter w:w="316" w:type="dxa"/>
          <w:trHeight w:val="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第二级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1.7739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0.1361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2.92 </w:t>
            </w:r>
          </w:p>
        </w:tc>
      </w:tr>
      <w:tr w:rsidR="00D42D00" w:rsidRPr="00D42D00" w:rsidTr="00D42D00">
        <w:trPr>
          <w:gridAfter w:val="1"/>
          <w:wAfter w:w="316" w:type="dxa"/>
          <w:trHeight w:val="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第三级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3.5539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0.1361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4.70 </w:t>
            </w:r>
          </w:p>
        </w:tc>
      </w:tr>
      <w:tr w:rsidR="00D42D00" w:rsidRPr="00D42D00" w:rsidTr="00D42D00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2D00" w:rsidRPr="00D42D00" w:rsidRDefault="00D42D00" w:rsidP="0045498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合表居民家庭和执行居民生活用水价格的非居民用户（暂不实行阶梯水价）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1.2839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0.1361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2.43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42D00" w:rsidRPr="00D42D00" w:rsidTr="00454986">
        <w:trPr>
          <w:gridAfter w:val="1"/>
          <w:wAfter w:w="316" w:type="dxa"/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2D00" w:rsidRPr="00D42D00" w:rsidRDefault="00D42D00" w:rsidP="0045498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经民政局确认的滁城低保户和社会福利机构用水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0.8439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0.1361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1.34 </w:t>
            </w:r>
          </w:p>
        </w:tc>
      </w:tr>
      <w:tr w:rsidR="00D42D00" w:rsidRPr="00D42D00" w:rsidTr="00D42D00">
        <w:trPr>
          <w:gridAfter w:val="1"/>
          <w:wAfter w:w="316" w:type="dxa"/>
          <w:trHeight w:val="12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非居民生活用水(行政事业、工业和经营服务业）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1.6339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0.1361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3.23 </w:t>
            </w:r>
          </w:p>
        </w:tc>
      </w:tr>
      <w:tr w:rsidR="00D42D00" w:rsidRPr="00D42D00" w:rsidTr="00D42D00">
        <w:trPr>
          <w:gridAfter w:val="1"/>
          <w:wAfter w:w="316" w:type="dxa"/>
          <w:trHeight w:val="118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特种行业用水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4.0339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0.1361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D00" w:rsidRPr="00D42D00" w:rsidRDefault="00D42D00" w:rsidP="00D42D00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5.93 </w:t>
            </w:r>
          </w:p>
        </w:tc>
      </w:tr>
      <w:tr w:rsidR="00D42D00" w:rsidRPr="00D42D00" w:rsidTr="00D42D00">
        <w:trPr>
          <w:gridAfter w:val="1"/>
          <w:wAfter w:w="316" w:type="dxa"/>
          <w:trHeight w:val="73"/>
        </w:trPr>
        <w:tc>
          <w:tcPr>
            <w:tcW w:w="13765" w:type="dxa"/>
            <w:gridSpan w:val="9"/>
            <w:noWrap/>
            <w:vAlign w:val="center"/>
            <w:hideMark/>
          </w:tcPr>
          <w:p w:rsidR="00D42D00" w:rsidRPr="00D42D00" w:rsidRDefault="00454986" w:rsidP="0045498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备注</w:t>
            </w:r>
            <w:r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：</w:t>
            </w:r>
            <w:r w:rsidR="00D42D00"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1、执行居民生活水价的范围：居民生活、部队、学校、幼儿园、社会福利院、敬老院等用水。</w:t>
            </w:r>
          </w:p>
        </w:tc>
      </w:tr>
      <w:tr w:rsidR="00D42D00" w:rsidRPr="00D42D00" w:rsidTr="00D42D00">
        <w:trPr>
          <w:gridAfter w:val="1"/>
          <w:wAfter w:w="316" w:type="dxa"/>
          <w:trHeight w:val="123"/>
        </w:trPr>
        <w:tc>
          <w:tcPr>
            <w:tcW w:w="13765" w:type="dxa"/>
            <w:gridSpan w:val="9"/>
            <w:vAlign w:val="center"/>
            <w:hideMark/>
          </w:tcPr>
          <w:p w:rsidR="00D42D00" w:rsidRPr="00D42D00" w:rsidRDefault="00D42D00" w:rsidP="00454986">
            <w:pPr>
              <w:widowControl/>
              <w:spacing w:line="300" w:lineRule="exact"/>
              <w:ind w:firstLineChars="300" w:firstLine="8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2、执行非居民生活水价的范围：党政机关、事业单位、社会团体、城市绿化、环卫、消防、公园、工业企业、医疗卫生、商业、交通运输、邮电通讯、金融保险业、餐饮业、旅馆业、文化娱乐业等用水。</w:t>
            </w:r>
          </w:p>
        </w:tc>
      </w:tr>
      <w:tr w:rsidR="00D42D00" w:rsidRPr="00D42D00" w:rsidTr="00D42D00">
        <w:trPr>
          <w:gridAfter w:val="1"/>
          <w:wAfter w:w="316" w:type="dxa"/>
          <w:trHeight w:val="65"/>
        </w:trPr>
        <w:tc>
          <w:tcPr>
            <w:tcW w:w="13765" w:type="dxa"/>
            <w:gridSpan w:val="9"/>
            <w:noWrap/>
            <w:vAlign w:val="center"/>
            <w:hideMark/>
          </w:tcPr>
          <w:p w:rsidR="00D42D00" w:rsidRPr="00D42D00" w:rsidRDefault="00D42D00" w:rsidP="00454986">
            <w:pPr>
              <w:widowControl/>
              <w:spacing w:line="300" w:lineRule="exact"/>
              <w:ind w:firstLineChars="300" w:firstLine="8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3、执行特种行业水价的范围：建筑施工工程、混凝土搅拌站、桑拿浴室、足浴、洗车业等用水。</w:t>
            </w:r>
          </w:p>
        </w:tc>
      </w:tr>
      <w:tr w:rsidR="00D42D00" w:rsidRPr="00D42D00" w:rsidTr="00D42D00">
        <w:trPr>
          <w:gridAfter w:val="1"/>
          <w:wAfter w:w="316" w:type="dxa"/>
          <w:trHeight w:val="65"/>
        </w:trPr>
        <w:tc>
          <w:tcPr>
            <w:tcW w:w="13765" w:type="dxa"/>
            <w:gridSpan w:val="9"/>
            <w:noWrap/>
            <w:vAlign w:val="center"/>
            <w:hideMark/>
          </w:tcPr>
          <w:p w:rsidR="00D42D00" w:rsidRPr="00D42D00" w:rsidRDefault="00D42D00" w:rsidP="00454986">
            <w:pPr>
              <w:widowControl/>
              <w:spacing w:line="300" w:lineRule="exact"/>
              <w:ind w:firstLineChars="300" w:firstLine="8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D0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4、表中到户水价自2017年1月1日用水量起执行。</w:t>
            </w:r>
          </w:p>
        </w:tc>
      </w:tr>
    </w:tbl>
    <w:p w:rsidR="00D42D00" w:rsidRPr="00D42D00" w:rsidRDefault="00D42D00" w:rsidP="00454986">
      <w:pPr>
        <w:spacing w:line="20" w:lineRule="exact"/>
        <w:rPr>
          <w:rFonts w:hint="eastAsia"/>
        </w:rPr>
      </w:pPr>
    </w:p>
    <w:sectPr w:rsidR="00D42D00" w:rsidRPr="00D42D00" w:rsidSect="00D42D0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69" w:rsidRDefault="00601969" w:rsidP="00454986">
      <w:pPr>
        <w:spacing w:line="240" w:lineRule="auto"/>
      </w:pPr>
      <w:r>
        <w:separator/>
      </w:r>
    </w:p>
  </w:endnote>
  <w:endnote w:type="continuationSeparator" w:id="0">
    <w:p w:rsidR="00601969" w:rsidRDefault="00601969" w:rsidP="00454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69" w:rsidRDefault="00601969" w:rsidP="00454986">
      <w:pPr>
        <w:spacing w:line="240" w:lineRule="auto"/>
      </w:pPr>
      <w:r>
        <w:separator/>
      </w:r>
    </w:p>
  </w:footnote>
  <w:footnote w:type="continuationSeparator" w:id="0">
    <w:p w:rsidR="00601969" w:rsidRDefault="00601969" w:rsidP="004549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D00"/>
    <w:rsid w:val="002F2A46"/>
    <w:rsid w:val="00454986"/>
    <w:rsid w:val="00601969"/>
    <w:rsid w:val="00663827"/>
    <w:rsid w:val="0097159C"/>
    <w:rsid w:val="00C07A7A"/>
    <w:rsid w:val="00D4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A0172-F053-472F-9E6A-EFE9F5FD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D0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54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49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498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4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182</Words>
  <Characters>1042</Characters>
  <Application>Microsoft Office Word</Application>
  <DocSecurity>0</DocSecurity>
  <Lines>8</Lines>
  <Paragraphs>2</Paragraphs>
  <ScaleCrop>false</ScaleCrop>
  <Company>www.deepin.org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朱咸影</cp:lastModifiedBy>
  <cp:revision>2</cp:revision>
  <cp:lastPrinted>2016-12-23T07:00:00Z</cp:lastPrinted>
  <dcterms:created xsi:type="dcterms:W3CDTF">2016-12-23T06:46:00Z</dcterms:created>
  <dcterms:modified xsi:type="dcterms:W3CDTF">2016-12-26T08:00:00Z</dcterms:modified>
</cp:coreProperties>
</file>